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398A" w14:textId="70062ADA" w:rsidR="007B4751" w:rsidRDefault="00FD244A">
      <w:pPr>
        <w:rPr>
          <w:rFonts w:ascii="Open Sans" w:hAnsi="Open Sans"/>
          <w:b/>
          <w:color w:val="FFFFFF"/>
          <w:sz w:val="44"/>
        </w:rPr>
      </w:pPr>
      <w:r>
        <w:rPr>
          <w:rFonts w:ascii="Open Sans" w:hAnsi="Open Sans"/>
          <w:b/>
          <w:noProof/>
          <w:color w:val="FFFFFF"/>
          <w:sz w:val="44"/>
        </w:rPr>
        <w:drawing>
          <wp:anchor distT="0" distB="0" distL="114300" distR="114300" simplePos="0" relativeHeight="251666432" behindDoc="1" locked="0" layoutInCell="1" allowOverlap="1" wp14:anchorId="37A6D353" wp14:editId="73814D30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1685925" cy="685018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85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244EB" w14:textId="77777777" w:rsidR="00FD5783" w:rsidRDefault="00FD5783">
      <w:pPr>
        <w:rPr>
          <w:rFonts w:ascii="Open Sans" w:hAnsi="Open Sans"/>
          <w:b/>
          <w:color w:val="FFFFFF"/>
          <w:sz w:val="44"/>
        </w:rPr>
      </w:pPr>
      <w:r w:rsidRPr="007B4751">
        <w:rPr>
          <w:rFonts w:ascii="Open Sans" w:hAnsi="Open Sans"/>
          <w:b/>
          <w:noProof/>
          <w:color w:val="FFFFFF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7EC32" wp14:editId="7B2CF8A7">
                <wp:simplePos x="0" y="0"/>
                <wp:positionH relativeFrom="page">
                  <wp:posOffset>-123825</wp:posOffset>
                </wp:positionH>
                <wp:positionV relativeFrom="paragraph">
                  <wp:posOffset>416560</wp:posOffset>
                </wp:positionV>
                <wp:extent cx="7836535" cy="796925"/>
                <wp:effectExtent l="0" t="0" r="12065" b="317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6535" cy="796925"/>
                          <a:chOff x="0" y="-4824"/>
                          <a:chExt cx="11906" cy="1255"/>
                        </a:xfrm>
                      </wpg:grpSpPr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0" y="-4824"/>
                            <a:ext cx="11906" cy="1255"/>
                            <a:chOff x="0" y="-4824"/>
                            <a:chExt cx="11906" cy="1255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0" y="-4779"/>
                              <a:ext cx="11906" cy="121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-3569 -4779"/>
                                <a:gd name="T2" fmla="*/ -3569 h 1210"/>
                                <a:gd name="T3" fmla="*/ 11906 w 11906"/>
                                <a:gd name="T4" fmla="+- 0 -3569 -4779"/>
                                <a:gd name="T5" fmla="*/ -3569 h 1210"/>
                                <a:gd name="T6" fmla="*/ 11906 w 11906"/>
                                <a:gd name="T7" fmla="+- 0 -4779 -4779"/>
                                <a:gd name="T8" fmla="*/ -4779 h 1210"/>
                                <a:gd name="T9" fmla="*/ 0 w 11906"/>
                                <a:gd name="T10" fmla="+- 0 -4779 -4779"/>
                                <a:gd name="T11" fmla="*/ -4779 h 1210"/>
                                <a:gd name="T12" fmla="*/ 0 w 11906"/>
                                <a:gd name="T13" fmla="+- 0 -3569 -4779"/>
                                <a:gd name="T14" fmla="*/ -3569 h 121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210">
                                  <a:moveTo>
                                    <a:pt x="0" y="1210"/>
                                  </a:moveTo>
                                  <a:lnTo>
                                    <a:pt x="11906" y="121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4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824"/>
                              <a:ext cx="11906" cy="1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36412" w14:textId="7382B7C5" w:rsidR="007B4751" w:rsidRDefault="003349A8" w:rsidP="00FD5783">
                                <w:pPr>
                                  <w:spacing w:before="360"/>
                                  <w:jc w:val="center"/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</w:pPr>
                                <w:r>
                                  <w:rPr>
                                    <w:rFonts w:ascii="Open Sans" w:hAnsi="Open Sans"/>
                                    <w:b/>
                                    <w:color w:val="FFFFFF"/>
                                    <w:sz w:val="44"/>
                                  </w:rPr>
                                  <w:t>ERSB2-ETH-MBUS</w:t>
                                </w:r>
                              </w:p>
                              <w:p w14:paraId="2AA2FA61" w14:textId="77777777" w:rsidR="007B4751" w:rsidRDefault="007B4751" w:rsidP="007B4751">
                                <w:pPr>
                                  <w:spacing w:before="289"/>
                                  <w:rPr>
                                    <w:rFonts w:ascii="Open Sans" w:hAnsi="Open Sans"/>
                                    <w:b/>
                                    <w:sz w:val="4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Open Sans" w:hAnsi="Open Sans"/>
                                    <w:b/>
                                    <w:sz w:val="44"/>
                                  </w:rPr>
                                  <w:t>Aasd</w:t>
                                </w:r>
                                <w:proofErr w:type="spellEnd"/>
                              </w:p>
                              <w:p w14:paraId="496C2E2F" w14:textId="77777777" w:rsidR="007B4751" w:rsidRPr="007B4751" w:rsidRDefault="007B4751" w:rsidP="007B4751">
                                <w:pPr>
                                  <w:spacing w:before="289"/>
                                  <w:rPr>
                                    <w:rFonts w:ascii="Open Sans" w:eastAsia="Open Sans" w:hAnsi="Open Sans" w:cs="Open Sans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7EC32" id="Group 70" o:spid="_x0000_s1026" style="position:absolute;margin-left:-9.75pt;margin-top:32.8pt;width:617.05pt;height:62.75pt;z-index:251659264;mso-position-horizontal-relative:page" coordorigin=",-4824" coordsize="11906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">
                <v:group id="Group 71" o:spid="_x0000_s1027" style="position:absolute;top:-4824;width:11906;height:1255" coordorigin=",-4824" coordsize="11906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2" o:spid="_x0000_s1028" style="position:absolute;top:-4779;width:11906;height:1210;visibility:visible;mso-wrap-style:square;v-text-anchor:top" coordsize="11906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" path="m,1210r11906,l11906,,,,,1210xe" fillcolor="#003462" stroked="f">
                    <v:path arrowok="t" o:connecttype="custom" o:connectlocs="0,-3569;11906,-3569;11906,-4779;0,-4779;0,-356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3" o:spid="_x0000_s1029" type="#_x0000_t202" style="position:absolute;top:-4824;width:11906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6B836412" w14:textId="7382B7C5" w:rsidR="007B4751" w:rsidRDefault="003349A8" w:rsidP="00FD5783">
                          <w:pPr>
                            <w:spacing w:before="360"/>
                            <w:jc w:val="center"/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FFFFFF"/>
                              <w:sz w:val="44"/>
                            </w:rPr>
                            <w:t>ERSB2-ETH-MBUS</w:t>
                          </w:r>
                        </w:p>
                        <w:p w14:paraId="2AA2FA61" w14:textId="77777777" w:rsidR="007B4751" w:rsidRDefault="007B4751" w:rsidP="007B4751">
                          <w:pPr>
                            <w:spacing w:before="289"/>
                            <w:rPr>
                              <w:rFonts w:ascii="Open Sans" w:hAnsi="Open Sans"/>
                              <w:b/>
                              <w:sz w:val="44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/>
                              <w:b/>
                              <w:sz w:val="44"/>
                            </w:rPr>
                            <w:t>Aasd</w:t>
                          </w:r>
                          <w:proofErr w:type="spellEnd"/>
                        </w:p>
                        <w:p w14:paraId="496C2E2F" w14:textId="77777777" w:rsidR="007B4751" w:rsidRPr="007B4751" w:rsidRDefault="007B4751" w:rsidP="007B4751">
                          <w:pPr>
                            <w:spacing w:before="289"/>
                            <w:rPr>
                              <w:rFonts w:ascii="Open Sans" w:eastAsia="Open Sans" w:hAnsi="Open Sans" w:cs="Open Sans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0FAAA06C" w14:textId="184A7487" w:rsidR="007B4751" w:rsidRDefault="007B4751">
      <w:pPr>
        <w:rPr>
          <w:rFonts w:ascii="Open Sans" w:hAnsi="Open Sans"/>
          <w:b/>
          <w:color w:val="FFFFFF"/>
          <w:sz w:val="44"/>
        </w:rPr>
      </w:pPr>
    </w:p>
    <w:p w14:paraId="1FD919CA" w14:textId="77777777" w:rsidR="00FD5783" w:rsidRDefault="00FD5783">
      <w:pPr>
        <w:sectPr w:rsidR="00FD5783" w:rsidSect="00FD5783">
          <w:footerReference w:type="default" r:id="rId9"/>
          <w:pgSz w:w="11907" w:h="16840" w:code="9"/>
          <w:pgMar w:top="0" w:right="0" w:bottom="0" w:left="0" w:header="720" w:footer="720" w:gutter="0"/>
          <w:cols w:space="720"/>
          <w:docGrid w:linePitch="360"/>
        </w:sectPr>
      </w:pPr>
    </w:p>
    <w:p w14:paraId="66BF29F4" w14:textId="32B45CD9" w:rsidR="00FD5783" w:rsidRDefault="00FD5783"/>
    <w:p w14:paraId="4EB97219" w14:textId="158CB9A1" w:rsidR="00FD5783" w:rsidRDefault="009F6D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6ED7B" wp14:editId="453905F0">
                <wp:simplePos x="0" y="0"/>
                <wp:positionH relativeFrom="column">
                  <wp:posOffset>-113030</wp:posOffset>
                </wp:positionH>
                <wp:positionV relativeFrom="paragraph">
                  <wp:posOffset>308610</wp:posOffset>
                </wp:positionV>
                <wp:extent cx="3543300" cy="201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7EFA3" w14:textId="01B41433" w:rsidR="009C2E2E" w:rsidRDefault="005E0257" w:rsidP="00921A2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Pagrindinės savybės</w:t>
                            </w:r>
                          </w:p>
                          <w:p w14:paraId="4ED11256" w14:textId="290BD17D" w:rsidR="00921A26" w:rsidRPr="00B97892" w:rsidRDefault="005E0257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Maitinimas 24V AC/DC ± </w:t>
                            </w:r>
                            <w:r w:rsidR="00B97892">
                              <w:rPr>
                                <w:rFonts w:ascii="Open Sans" w:hAnsi="Open Sans" w:cs="Open Sans"/>
                                <w:lang w:val="lt-LT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0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%</w:t>
                            </w:r>
                            <w:r w:rsidR="00F43229">
                              <w:rPr>
                                <w:rFonts w:ascii="Open Sans" w:hAnsi="Open Sans" w:cs="Open Sans"/>
                              </w:rPr>
                              <w:t>;</w:t>
                            </w:r>
                          </w:p>
                          <w:p w14:paraId="3AA95E05" w14:textId="427B240C" w:rsidR="00B97892" w:rsidRPr="00452DAF" w:rsidRDefault="00B97892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Vartojama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galia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≤ </w:t>
                            </w:r>
                            <w:r w:rsidR="00505C73">
                              <w:rPr>
                                <w:rFonts w:ascii="Open Sans" w:hAnsi="Open Sans" w:cs="Open Sans"/>
                              </w:rPr>
                              <w:t xml:space="preserve">3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W</w:t>
                            </w:r>
                          </w:p>
                          <w:p w14:paraId="45B94A14" w14:textId="0922B2B6" w:rsidR="00921A26" w:rsidRDefault="00475820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Modbus RTU skaitiklių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≤ 128 (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priklausomai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nuo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linijos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ilgio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>)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</w:p>
                          <w:p w14:paraId="29FED085" w14:textId="132E9523" w:rsidR="00475820" w:rsidRDefault="00475820" w:rsidP="004758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Mbus skaitiklių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≤ 128 (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priklausomai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nuo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linijos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</w:rPr>
                              <w:t>ilgio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</w:rPr>
                              <w:t>)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</w:p>
                          <w:p w14:paraId="2C308C1A" w14:textId="7D1C08D9" w:rsidR="00DB4CB6" w:rsidRDefault="000103AB" w:rsidP="00921A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TCP Modbus - 10/100Mbps iki 16 sesijų</w:t>
                            </w:r>
                          </w:p>
                          <w:p w14:paraId="21A2E95D" w14:textId="63B3523A" w:rsidR="004204EB" w:rsidRPr="004204EB" w:rsidRDefault="004204EB" w:rsidP="009C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Montuojamas ant DIN 35mm bėgelio;</w:t>
                            </w:r>
                          </w:p>
                          <w:p w14:paraId="6F96D250" w14:textId="7EA0E4E1" w:rsidR="004204EB" w:rsidRPr="004204EB" w:rsidRDefault="00B97892" w:rsidP="009C2E2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Kompaktiškas korpusas </w:t>
                            </w:r>
                            <w:r w:rsidR="004204EB">
                              <w:rPr>
                                <w:rFonts w:ascii="Open Sans" w:hAnsi="Open Sans" w:cs="Open Sans"/>
                                <w:lang w:val="lt-LT"/>
                              </w:rPr>
                              <w:t>–</w:t>
                            </w:r>
                            <w:r w:rsidR="00BB0688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36x90x65 mm.</w:t>
                            </w:r>
                          </w:p>
                          <w:p w14:paraId="0A7368FE" w14:textId="72E2F38F" w:rsidR="009C2E2E" w:rsidRPr="004204EB" w:rsidRDefault="00B97892" w:rsidP="004204EB">
                            <w:pPr>
                              <w:pStyle w:val="ListParagraph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</w:p>
                          <w:p w14:paraId="46320125" w14:textId="77777777" w:rsidR="004204EB" w:rsidRPr="004204EB" w:rsidRDefault="004204EB" w:rsidP="004204EB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6E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8.9pt;margin-top:24.3pt;width:279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" fillcolor="white [3201]" stroked="f" strokeweight=".5pt">
                <v:textbox>
                  <w:txbxContent>
                    <w:p w14:paraId="3B97EFA3" w14:textId="01B41433" w:rsidR="009C2E2E" w:rsidRDefault="005E0257" w:rsidP="00921A2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Pagrindinės savybės</w:t>
                      </w:r>
                    </w:p>
                    <w:p w14:paraId="4ED11256" w14:textId="290BD17D" w:rsidR="00921A26" w:rsidRPr="00B97892" w:rsidRDefault="005E0257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Maitinimas 24V AC/DC ± </w:t>
                      </w:r>
                      <w:r w:rsidR="00B97892">
                        <w:rPr>
                          <w:rFonts w:ascii="Open Sans" w:hAnsi="Open Sans" w:cs="Open Sans"/>
                          <w:lang w:val="lt-LT"/>
                        </w:rPr>
                        <w:t>1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>0</w:t>
                      </w:r>
                      <w:r>
                        <w:rPr>
                          <w:rFonts w:ascii="Open Sans" w:hAnsi="Open Sans" w:cs="Open Sans"/>
                        </w:rPr>
                        <w:t>%</w:t>
                      </w:r>
                      <w:r w:rsidR="00F43229">
                        <w:rPr>
                          <w:rFonts w:ascii="Open Sans" w:hAnsi="Open Sans" w:cs="Open Sans"/>
                        </w:rPr>
                        <w:t>;</w:t>
                      </w:r>
                    </w:p>
                    <w:p w14:paraId="3AA95E05" w14:textId="427B240C" w:rsidR="00B97892" w:rsidRPr="00452DAF" w:rsidRDefault="00B97892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proofErr w:type="spellStart"/>
                      <w:r>
                        <w:rPr>
                          <w:rFonts w:ascii="Open Sans" w:hAnsi="Open Sans" w:cs="Open Sans"/>
                        </w:rPr>
                        <w:t>Vartojama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galia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≤ </w:t>
                      </w:r>
                      <w:r w:rsidR="00505C73">
                        <w:rPr>
                          <w:rFonts w:ascii="Open Sans" w:hAnsi="Open Sans" w:cs="Open Sans"/>
                        </w:rPr>
                        <w:t xml:space="preserve">3 </w:t>
                      </w:r>
                      <w:r>
                        <w:rPr>
                          <w:rFonts w:ascii="Open Sans" w:hAnsi="Open Sans" w:cs="Open Sans"/>
                        </w:rPr>
                        <w:t>W</w:t>
                      </w:r>
                    </w:p>
                    <w:p w14:paraId="45B94A14" w14:textId="0922B2B6" w:rsidR="00921A26" w:rsidRDefault="00475820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Modbus RTU skaitiklių </w:t>
                      </w:r>
                      <w:r>
                        <w:rPr>
                          <w:rFonts w:ascii="Open Sans" w:hAnsi="Open Sans" w:cs="Open Sans"/>
                        </w:rPr>
                        <w:t>≤ 128 (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priklausomai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nuo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linijos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ilgio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>)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</w:p>
                    <w:p w14:paraId="29FED085" w14:textId="132E9523" w:rsidR="00475820" w:rsidRDefault="00475820" w:rsidP="0047582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Mbus skaitiklių </w:t>
                      </w:r>
                      <w:r>
                        <w:rPr>
                          <w:rFonts w:ascii="Open Sans" w:hAnsi="Open Sans" w:cs="Open Sans"/>
                        </w:rPr>
                        <w:t>≤ 128 (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priklausomai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nuo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linijos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" w:hAnsi="Open Sans" w:cs="Open Sans"/>
                        </w:rPr>
                        <w:t>ilgio</w:t>
                      </w:r>
                      <w:proofErr w:type="spellEnd"/>
                      <w:r>
                        <w:rPr>
                          <w:rFonts w:ascii="Open Sans" w:hAnsi="Open Sans" w:cs="Open Sans"/>
                        </w:rPr>
                        <w:t>)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</w:p>
                    <w:p w14:paraId="2C308C1A" w14:textId="7D1C08D9" w:rsidR="00DB4CB6" w:rsidRDefault="000103AB" w:rsidP="00921A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TCP Modbus - 10/100Mbps iki 16 sesijų</w:t>
                      </w:r>
                    </w:p>
                    <w:p w14:paraId="21A2E95D" w14:textId="63B3523A" w:rsidR="004204EB" w:rsidRPr="004204EB" w:rsidRDefault="004204EB" w:rsidP="009C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Montuojamas ant DIN 35mm bėgelio;</w:t>
                      </w:r>
                    </w:p>
                    <w:p w14:paraId="6F96D250" w14:textId="7EA0E4E1" w:rsidR="004204EB" w:rsidRPr="004204EB" w:rsidRDefault="00B97892" w:rsidP="009C2E2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Kompaktiškas korpusas </w:t>
                      </w:r>
                      <w:r w:rsidR="004204EB">
                        <w:rPr>
                          <w:rFonts w:ascii="Open Sans" w:hAnsi="Open Sans" w:cs="Open Sans"/>
                          <w:lang w:val="lt-LT"/>
                        </w:rPr>
                        <w:t>–</w:t>
                      </w:r>
                      <w:r w:rsidR="00BB0688">
                        <w:rPr>
                          <w:rFonts w:ascii="Open Sans" w:hAnsi="Open Sans" w:cs="Open Sans"/>
                          <w:lang w:val="lt-LT"/>
                        </w:rPr>
                        <w:t xml:space="preserve"> 36x90x65 mm.</w:t>
                      </w:r>
                    </w:p>
                    <w:p w14:paraId="0A7368FE" w14:textId="72E2F38F" w:rsidR="009C2E2E" w:rsidRPr="004204EB" w:rsidRDefault="00B97892" w:rsidP="004204EB">
                      <w:pPr>
                        <w:pStyle w:val="ListParagraph"/>
                        <w:rPr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</w:p>
                    <w:p w14:paraId="46320125" w14:textId="77777777" w:rsidR="004204EB" w:rsidRPr="004204EB" w:rsidRDefault="004204EB" w:rsidP="004204EB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5AF79C" w14:textId="77777777" w:rsidR="00904D49" w:rsidRDefault="00904D49">
      <w:pPr>
        <w:sectPr w:rsidR="00904D49" w:rsidSect="00FD5783">
          <w:type w:val="continuous"/>
          <w:pgSz w:w="11907" w:h="16840" w:code="9"/>
          <w:pgMar w:top="0" w:right="0" w:bottom="0" w:left="0" w:header="720" w:footer="720" w:gutter="0"/>
          <w:cols w:num="2" w:space="720"/>
          <w:docGrid w:linePitch="360"/>
        </w:sectPr>
      </w:pPr>
    </w:p>
    <w:p w14:paraId="2BD9DCF0" w14:textId="4C5AB7F0" w:rsidR="00FD5783" w:rsidRDefault="008A6EA1">
      <w:r>
        <w:rPr>
          <w:noProof/>
        </w:rPr>
        <w:drawing>
          <wp:anchor distT="0" distB="0" distL="114300" distR="114300" simplePos="0" relativeHeight="251665408" behindDoc="1" locked="0" layoutInCell="1" allowOverlap="1" wp14:anchorId="5724BF12" wp14:editId="177EFAED">
            <wp:simplePos x="0" y="0"/>
            <wp:positionH relativeFrom="column">
              <wp:posOffset>975957</wp:posOffset>
            </wp:positionH>
            <wp:positionV relativeFrom="paragraph">
              <wp:posOffset>5127</wp:posOffset>
            </wp:positionV>
            <wp:extent cx="2046605" cy="21412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D9EAE" w14:textId="6786D50D" w:rsidR="00FD5783" w:rsidRDefault="00FD5783"/>
    <w:p w14:paraId="1FBD5B98" w14:textId="1BB06A54" w:rsidR="0026753E" w:rsidRDefault="0026753E"/>
    <w:p w14:paraId="3E6F9CA7" w14:textId="77777777" w:rsidR="00FD5783" w:rsidRDefault="00FD5783"/>
    <w:p w14:paraId="5AD9829D" w14:textId="77777777" w:rsidR="00FD5783" w:rsidRDefault="00FD5783"/>
    <w:p w14:paraId="6574B9F8" w14:textId="77777777" w:rsidR="00FD5783" w:rsidRDefault="00FD5783">
      <w:pPr>
        <w:sectPr w:rsidR="00FD5783" w:rsidSect="00904D49">
          <w:type w:val="continuous"/>
          <w:pgSz w:w="11907" w:h="16840" w:code="9"/>
          <w:pgMar w:top="0" w:right="0" w:bottom="0" w:left="0" w:header="720" w:footer="720" w:gutter="0"/>
          <w:cols w:space="720"/>
          <w:docGrid w:linePitch="360"/>
        </w:sectPr>
      </w:pPr>
    </w:p>
    <w:p w14:paraId="324F4142" w14:textId="77777777" w:rsidR="00FD5783" w:rsidRDefault="00FD5783"/>
    <w:p w14:paraId="506CA6DF" w14:textId="77777777" w:rsidR="008A6EA1" w:rsidRDefault="008A6EA1"/>
    <w:p w14:paraId="0E74EC6E" w14:textId="77777777" w:rsidR="008A6EA1" w:rsidRDefault="008A6EA1"/>
    <w:p w14:paraId="4A0F3F60" w14:textId="734A8FA0" w:rsidR="008A6EA1" w:rsidRDefault="008A6EA1">
      <w:pPr>
        <w:sectPr w:rsidR="008A6EA1" w:rsidSect="00FD5783">
          <w:type w:val="continuous"/>
          <w:pgSz w:w="11907" w:h="16840" w:code="9"/>
          <w:pgMar w:top="0" w:right="0" w:bottom="0" w:left="0" w:header="720" w:footer="720" w:gutter="0"/>
          <w:cols w:num="2" w:space="720"/>
          <w:docGrid w:linePitch="360"/>
        </w:sectPr>
      </w:pPr>
    </w:p>
    <w:p w14:paraId="45FF2F60" w14:textId="48CF93EB" w:rsidR="0026753E" w:rsidRDefault="00C5196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52149" wp14:editId="772E8F01">
                <wp:simplePos x="0" y="0"/>
                <wp:positionH relativeFrom="column">
                  <wp:posOffset>146304</wp:posOffset>
                </wp:positionH>
                <wp:positionV relativeFrom="paragraph">
                  <wp:posOffset>176327</wp:posOffset>
                </wp:positionV>
                <wp:extent cx="3543300" cy="52962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296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5507A" w14:textId="2CA91E61" w:rsidR="00921A26" w:rsidRDefault="00F43229" w:rsidP="00921A26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APRAŠYMAS</w:t>
                            </w:r>
                          </w:p>
                          <w:p w14:paraId="5D9D0D98" w14:textId="3DD4380D" w:rsidR="00921A26" w:rsidRDefault="00877CB4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Skaitiklių nuskaitymo centralė ERSB2-ETH-MBUS skirta nuskaityti elektros, šilumos, vandens skaitikliams, kurie naudoja Modbus</w:t>
                            </w:r>
                            <w:r w:rsidR="00505C73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RTU (RS485)</w:t>
                            </w:r>
                            <w:r w:rsidR="00386341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arba 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Mbus protokolus. Nuskaitomų skaitiklių duomenys gali būti perduodami į pastato valdymo sistemą</w:t>
                            </w:r>
                            <w:r w:rsidR="00505C73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per TCP Modbus</w:t>
                            </w:r>
                            <w:r w:rsidR="00386341">
                              <w:rPr>
                                <w:rFonts w:ascii="Open Sans" w:hAnsi="Open Sans" w:cs="Open Sans"/>
                                <w:lang w:val="lt-LT"/>
                              </w:rPr>
                              <w:t>, Bacnet IP</w:t>
                            </w:r>
                            <w:r w:rsidR="00505C73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arba atvaizduojami centralės Web serveryje. </w:t>
                            </w:r>
                          </w:p>
                          <w:p w14:paraId="11771C53" w14:textId="154FE264" w:rsidR="00526E43" w:rsidRDefault="00526E43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Visi ryšio kanalai t</w:t>
                            </w:r>
                            <w:r w:rsidR="00BC7C5A">
                              <w:rPr>
                                <w:rFonts w:ascii="Open Sans" w:hAnsi="Open Sans" w:cs="Open Sans"/>
                                <w:lang w:val="lt-LT"/>
                              </w:rPr>
                              <w:t>uri šviesines indikacijas, taip supaprastinant ryšio linijos gedimų identifikavimą. Taip pat linijos turi viršįtampių (RS485) ir per didelės srovės apsaugas (Mbus).</w:t>
                            </w:r>
                          </w:p>
                          <w:p w14:paraId="547EAAA9" w14:textId="47820970" w:rsidR="00C51962" w:rsidRDefault="005E5F59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RS485 rekomenduojama topologija – kilpavimas (</w:t>
                            </w:r>
                            <w:r w:rsidRPr="005E5F59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angl. Daisy Chain),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leistina jungti ir magistralės topologija (</w:t>
                            </w:r>
                            <w:r w:rsidRPr="005E5F59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 xml:space="preserve">angl. </w:t>
                            </w:r>
                            <w:r w:rsidR="00BC7E67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bus</w:t>
                            </w: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)</w:t>
                            </w:r>
                            <w:r w:rsidR="007B23C7">
                              <w:rPr>
                                <w:rFonts w:ascii="Open Sans" w:hAnsi="Open Sans" w:cs="Open Sans"/>
                                <w:lang w:val="lt-LT"/>
                              </w:rPr>
                              <w:t>, nerekomenduojama jungti žvaigžde</w:t>
                            </w:r>
                            <w:r w:rsidR="00E9184C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(</w:t>
                            </w:r>
                            <w:r w:rsidR="00E9184C" w:rsidRPr="00E9184C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angl</w:t>
                            </w:r>
                            <w:r w:rsidR="007B23C7" w:rsidRPr="00E9184C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.</w:t>
                            </w:r>
                            <w:r w:rsidR="00E9184C" w:rsidRPr="00E9184C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 xml:space="preserve"> star</w:t>
                            </w:r>
                            <w:r w:rsidR="00E9184C">
                              <w:rPr>
                                <w:rFonts w:ascii="Open Sans" w:hAnsi="Open Sans" w:cs="Open Sans"/>
                                <w:lang w:val="lt-LT"/>
                              </w:rPr>
                              <w:t>).</w:t>
                            </w:r>
                          </w:p>
                          <w:p w14:paraId="4E2F5251" w14:textId="42715906" w:rsidR="007B23C7" w:rsidRDefault="007B23C7" w:rsidP="00205CB3">
                            <w:pPr>
                              <w:jc w:val="both"/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lang w:val="lt-LT"/>
                              </w:rPr>
                              <w:t>Mbus</w:t>
                            </w:r>
                            <w:r w:rsidR="00C51962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rekomenduojama topologija </w:t>
                            </w:r>
                            <w:r w:rsidR="00BC7E67">
                              <w:rPr>
                                <w:rFonts w:ascii="Open Sans" w:hAnsi="Open Sans" w:cs="Open Sans"/>
                                <w:lang w:val="lt-LT"/>
                              </w:rPr>
                              <w:t>–</w:t>
                            </w:r>
                            <w:r w:rsidR="00C51962">
                              <w:rPr>
                                <w:rFonts w:ascii="Open Sans" w:hAnsi="Open Sans" w:cs="Open Sans"/>
                                <w:lang w:val="lt-LT"/>
                              </w:rPr>
                              <w:t xml:space="preserve"> </w:t>
                            </w:r>
                            <w:r w:rsidR="00BC7E67">
                              <w:rPr>
                                <w:rFonts w:ascii="Open Sans" w:hAnsi="Open Sans" w:cs="Open Sans"/>
                                <w:lang w:val="lt-LT"/>
                              </w:rPr>
                              <w:t>žvaigždės (</w:t>
                            </w:r>
                            <w:r w:rsidR="00BC7E67" w:rsidRPr="00BC7E67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angl. star</w:t>
                            </w:r>
                            <w:r w:rsidR="00BC7E67">
                              <w:rPr>
                                <w:rFonts w:ascii="Open Sans" w:hAnsi="Open Sans" w:cs="Open Sans"/>
                                <w:lang w:val="lt-LT"/>
                              </w:rPr>
                              <w:t>) arba magistralės (</w:t>
                            </w:r>
                            <w:r w:rsidR="00BC7E67" w:rsidRPr="00BC7E67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angl. bus</w:t>
                            </w:r>
                            <w:r w:rsidR="00BC7E67">
                              <w:rPr>
                                <w:rFonts w:ascii="Open Sans" w:hAnsi="Open Sans" w:cs="Open Sans"/>
                                <w:lang w:val="lt-LT"/>
                              </w:rPr>
                              <w:t>), taip pat galima jungti abi topologijas. Negalima jungti žiedu (</w:t>
                            </w:r>
                            <w:r w:rsidR="00BC7E67" w:rsidRPr="00BC7E67">
                              <w:rPr>
                                <w:rFonts w:ascii="Open Sans" w:hAnsi="Open Sans" w:cs="Open Sans"/>
                                <w:i/>
                                <w:iCs/>
                                <w:lang w:val="lt-LT"/>
                              </w:rPr>
                              <w:t>angl. ring</w:t>
                            </w:r>
                            <w:r w:rsidR="00BC7E67">
                              <w:rPr>
                                <w:rFonts w:ascii="Open Sans" w:hAnsi="Open Sans" w:cs="Open Sans"/>
                                <w:lang w:val="lt-LT"/>
                              </w:rPr>
                              <w:t>).</w:t>
                            </w:r>
                          </w:p>
                          <w:p w14:paraId="09BF5C93" w14:textId="77777777" w:rsidR="00B97892" w:rsidRPr="00B97892" w:rsidRDefault="00B97892" w:rsidP="00B97892">
                            <w:pPr>
                              <w:rPr>
                                <w:rFonts w:ascii="Open Sans" w:hAnsi="Open Sans" w:cs="Open Sans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2149" id="Text Box 4" o:spid="_x0000_s1031" type="#_x0000_t202" style="position:absolute;margin-left:11.5pt;margin-top:13.9pt;width:279pt;height:4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" fillcolor="white [3201]" stroked="f" strokeweight=".5pt">
                <v:textbox>
                  <w:txbxContent>
                    <w:p w14:paraId="0675507A" w14:textId="2CA91E61" w:rsidR="00921A26" w:rsidRDefault="00F43229" w:rsidP="00921A26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APRAŠYMAS</w:t>
                      </w:r>
                    </w:p>
                    <w:p w14:paraId="5D9D0D98" w14:textId="3DD4380D" w:rsidR="00921A26" w:rsidRDefault="00877CB4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Skaitiklių nuskaitymo centralė ERSB2-ETH-MBUS skirta nuskaityti elektros, šilumos, vandens skaitikliams, kurie naudoja Modbus</w:t>
                      </w:r>
                      <w:r w:rsidR="00505C73">
                        <w:rPr>
                          <w:rFonts w:ascii="Open Sans" w:hAnsi="Open Sans" w:cs="Open Sans"/>
                          <w:lang w:val="lt-LT"/>
                        </w:rPr>
                        <w:t xml:space="preserve"> RTU (RS485)</w:t>
                      </w:r>
                      <w:r w:rsidR="00386341">
                        <w:rPr>
                          <w:rFonts w:ascii="Open Sans" w:hAnsi="Open Sans" w:cs="Open Sans"/>
                          <w:lang w:val="lt-LT"/>
                        </w:rPr>
                        <w:t xml:space="preserve"> arba 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>Mbus protokolus. Nuskaitomų skaitiklių duomenys gali būti perduodami į pastato valdymo sistemą</w:t>
                      </w:r>
                      <w:r w:rsidR="00505C73">
                        <w:rPr>
                          <w:rFonts w:ascii="Open Sans" w:hAnsi="Open Sans" w:cs="Open Sans"/>
                          <w:lang w:val="lt-LT"/>
                        </w:rPr>
                        <w:t xml:space="preserve"> per TCP Modbus</w:t>
                      </w:r>
                      <w:r w:rsidR="00386341">
                        <w:rPr>
                          <w:rFonts w:ascii="Open Sans" w:hAnsi="Open Sans" w:cs="Open Sans"/>
                          <w:lang w:val="lt-LT"/>
                        </w:rPr>
                        <w:t>, Bacnet IP</w:t>
                      </w:r>
                      <w:r w:rsidR="00505C73">
                        <w:rPr>
                          <w:rFonts w:ascii="Open Sans" w:hAnsi="Open Sans" w:cs="Open Sans"/>
                          <w:lang w:val="lt-LT"/>
                        </w:rPr>
                        <w:t xml:space="preserve"> arba atvaizduojami centralės Web serveryje. </w:t>
                      </w:r>
                    </w:p>
                    <w:p w14:paraId="11771C53" w14:textId="154FE264" w:rsidR="00526E43" w:rsidRDefault="00526E43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Visi ryšio kanalai t</w:t>
                      </w:r>
                      <w:r w:rsidR="00BC7C5A">
                        <w:rPr>
                          <w:rFonts w:ascii="Open Sans" w:hAnsi="Open Sans" w:cs="Open Sans"/>
                          <w:lang w:val="lt-LT"/>
                        </w:rPr>
                        <w:t>uri šviesines indikacijas, taip supaprastinant ryšio linijos gedimų identifikavimą. Taip pat linijos turi viršįtampių (RS485) ir per didelės srovės apsaugas (Mbus).</w:t>
                      </w:r>
                    </w:p>
                    <w:p w14:paraId="547EAAA9" w14:textId="47820970" w:rsidR="00C51962" w:rsidRDefault="005E5F59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RS485 rekomenduojama topologija – kilpavimas (</w:t>
                      </w:r>
                      <w:r w:rsidRPr="005E5F59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angl. Daisy Chain),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 xml:space="preserve"> leistina jungti ir magistralės topologija (</w:t>
                      </w:r>
                      <w:r w:rsidRPr="005E5F59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 xml:space="preserve">angl. </w:t>
                      </w:r>
                      <w:r w:rsidR="00BC7E67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bus</w:t>
                      </w:r>
                      <w:r>
                        <w:rPr>
                          <w:rFonts w:ascii="Open Sans" w:hAnsi="Open Sans" w:cs="Open Sans"/>
                          <w:lang w:val="lt-LT"/>
                        </w:rPr>
                        <w:t>)</w:t>
                      </w:r>
                      <w:r w:rsidR="007B23C7">
                        <w:rPr>
                          <w:rFonts w:ascii="Open Sans" w:hAnsi="Open Sans" w:cs="Open Sans"/>
                          <w:lang w:val="lt-LT"/>
                        </w:rPr>
                        <w:t>, nerekomenduojama jungti žvaigžde</w:t>
                      </w:r>
                      <w:r w:rsidR="00E9184C">
                        <w:rPr>
                          <w:rFonts w:ascii="Open Sans" w:hAnsi="Open Sans" w:cs="Open Sans"/>
                          <w:lang w:val="lt-LT"/>
                        </w:rPr>
                        <w:t xml:space="preserve"> (</w:t>
                      </w:r>
                      <w:r w:rsidR="00E9184C" w:rsidRPr="00E9184C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angl</w:t>
                      </w:r>
                      <w:r w:rsidR="007B23C7" w:rsidRPr="00E9184C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.</w:t>
                      </w:r>
                      <w:r w:rsidR="00E9184C" w:rsidRPr="00E9184C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 xml:space="preserve"> star</w:t>
                      </w:r>
                      <w:r w:rsidR="00E9184C">
                        <w:rPr>
                          <w:rFonts w:ascii="Open Sans" w:hAnsi="Open Sans" w:cs="Open Sans"/>
                          <w:lang w:val="lt-LT"/>
                        </w:rPr>
                        <w:t>).</w:t>
                      </w:r>
                    </w:p>
                    <w:p w14:paraId="4E2F5251" w14:textId="42715906" w:rsidR="007B23C7" w:rsidRDefault="007B23C7" w:rsidP="00205CB3">
                      <w:pPr>
                        <w:jc w:val="both"/>
                        <w:rPr>
                          <w:rFonts w:ascii="Open Sans" w:hAnsi="Open Sans" w:cs="Open Sans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lang w:val="lt-LT"/>
                        </w:rPr>
                        <w:t>Mbus</w:t>
                      </w:r>
                      <w:r w:rsidR="00C51962">
                        <w:rPr>
                          <w:rFonts w:ascii="Open Sans" w:hAnsi="Open Sans" w:cs="Open Sans"/>
                          <w:lang w:val="lt-LT"/>
                        </w:rPr>
                        <w:t xml:space="preserve"> rekomenduojama topologija </w:t>
                      </w:r>
                      <w:r w:rsidR="00BC7E67">
                        <w:rPr>
                          <w:rFonts w:ascii="Open Sans" w:hAnsi="Open Sans" w:cs="Open Sans"/>
                          <w:lang w:val="lt-LT"/>
                        </w:rPr>
                        <w:t>–</w:t>
                      </w:r>
                      <w:r w:rsidR="00C51962">
                        <w:rPr>
                          <w:rFonts w:ascii="Open Sans" w:hAnsi="Open Sans" w:cs="Open Sans"/>
                          <w:lang w:val="lt-LT"/>
                        </w:rPr>
                        <w:t xml:space="preserve"> </w:t>
                      </w:r>
                      <w:r w:rsidR="00BC7E67">
                        <w:rPr>
                          <w:rFonts w:ascii="Open Sans" w:hAnsi="Open Sans" w:cs="Open Sans"/>
                          <w:lang w:val="lt-LT"/>
                        </w:rPr>
                        <w:t>žvaigždės (</w:t>
                      </w:r>
                      <w:r w:rsidR="00BC7E67" w:rsidRPr="00BC7E67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angl. star</w:t>
                      </w:r>
                      <w:r w:rsidR="00BC7E67">
                        <w:rPr>
                          <w:rFonts w:ascii="Open Sans" w:hAnsi="Open Sans" w:cs="Open Sans"/>
                          <w:lang w:val="lt-LT"/>
                        </w:rPr>
                        <w:t>) arba magistralės (</w:t>
                      </w:r>
                      <w:r w:rsidR="00BC7E67" w:rsidRPr="00BC7E67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angl. bus</w:t>
                      </w:r>
                      <w:r w:rsidR="00BC7E67">
                        <w:rPr>
                          <w:rFonts w:ascii="Open Sans" w:hAnsi="Open Sans" w:cs="Open Sans"/>
                          <w:lang w:val="lt-LT"/>
                        </w:rPr>
                        <w:t>), taip pat galima jungti abi topologijas. Negalima jungti žiedu (</w:t>
                      </w:r>
                      <w:r w:rsidR="00BC7E67" w:rsidRPr="00BC7E67">
                        <w:rPr>
                          <w:rFonts w:ascii="Open Sans" w:hAnsi="Open Sans" w:cs="Open Sans"/>
                          <w:i/>
                          <w:iCs/>
                          <w:lang w:val="lt-LT"/>
                        </w:rPr>
                        <w:t>angl. ring</w:t>
                      </w:r>
                      <w:r w:rsidR="00BC7E67">
                        <w:rPr>
                          <w:rFonts w:ascii="Open Sans" w:hAnsi="Open Sans" w:cs="Open Sans"/>
                          <w:lang w:val="lt-LT"/>
                        </w:rPr>
                        <w:t>).</w:t>
                      </w:r>
                    </w:p>
                    <w:p w14:paraId="09BF5C93" w14:textId="77777777" w:rsidR="00B97892" w:rsidRPr="00B97892" w:rsidRDefault="00B97892" w:rsidP="00B97892">
                      <w:pPr>
                        <w:rPr>
                          <w:rFonts w:ascii="Open Sans" w:hAnsi="Open Sans" w:cs="Open Sans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E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BD676" wp14:editId="68309B91">
                <wp:simplePos x="0" y="0"/>
                <wp:positionH relativeFrom="column">
                  <wp:posOffset>3895106</wp:posOffset>
                </wp:positionH>
                <wp:positionV relativeFrom="paragraph">
                  <wp:posOffset>169472</wp:posOffset>
                </wp:positionV>
                <wp:extent cx="3629025" cy="5581402"/>
                <wp:effectExtent l="0" t="0" r="9525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558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6596B" w14:textId="6A39C307" w:rsidR="00A30B53" w:rsidRDefault="00B97892" w:rsidP="00A30B53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30"/>
                                <w:szCs w:val="30"/>
                                <w:lang w:val="lt-LT"/>
                              </w:rPr>
                              <w:t>PARAMETRAI</w:t>
                            </w:r>
                          </w:p>
                          <w:tbl>
                            <w:tblPr>
                              <w:tblStyle w:val="ColorfulList-Accent4"/>
                              <w:tblW w:w="57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9"/>
                              <w:gridCol w:w="3806"/>
                            </w:tblGrid>
                            <w:tr w:rsidR="002D1C7F" w14:paraId="64EE6082" w14:textId="77777777" w:rsidTr="002D1C7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003462"/>
                                </w:tcPr>
                                <w:p w14:paraId="73C15B86" w14:textId="56B489AE" w:rsidR="002D1C7F" w:rsidRPr="00452DAF" w:rsidRDefault="00B97892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003462"/>
                                </w:tcPr>
                                <w:p w14:paraId="5BE114F8" w14:textId="08E3BFC4" w:rsidR="002D1C7F" w:rsidRPr="00452DAF" w:rsidRDefault="00B97892" w:rsidP="009640A2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APRAŠYMAS</w:t>
                                  </w:r>
                                </w:p>
                              </w:tc>
                            </w:tr>
                            <w:tr w:rsidR="002D1C7F" w14:paraId="2ECB1DC7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7F94314" w14:textId="645F730F" w:rsidR="002D1C7F" w:rsidRPr="00D067AC" w:rsidRDefault="000103AB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ERSB2-ETH-MBUS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08F26AA" w14:textId="4E0A9FBA" w:rsidR="002D1C7F" w:rsidRPr="00D067AC" w:rsidRDefault="000103AB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Skaitiklių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nuskaitymo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centralė</w:t>
                                  </w:r>
                                  <w:proofErr w:type="spellEnd"/>
                                </w:p>
                              </w:tc>
                            </w:tr>
                            <w:tr w:rsidR="002D1C7F" w14:paraId="274B7140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14222DA" w14:textId="77777777" w:rsidR="002D1C7F" w:rsidRPr="00452DAF" w:rsidRDefault="002D1C7F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13FCA95" w14:textId="77777777" w:rsidR="002D1C7F" w:rsidRPr="00452DAF" w:rsidRDefault="002D1C7F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2D1C7F" w14:paraId="1EB5176C" w14:textId="77777777" w:rsidTr="000954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55" w:type="dxa"/>
                                  <w:gridSpan w:val="2"/>
                                  <w:shd w:val="clear" w:color="auto" w:fill="003462"/>
                                </w:tcPr>
                                <w:p w14:paraId="144463CB" w14:textId="393F05E2" w:rsidR="002D1C7F" w:rsidRPr="00452DAF" w:rsidRDefault="00B97892" w:rsidP="009640A2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ELEKTRINIAI PARAMETRAI</w:t>
                                  </w:r>
                                </w:p>
                              </w:tc>
                            </w:tr>
                            <w:tr w:rsidR="002D1C7F" w14:paraId="1AD335F6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4505850" w14:textId="3F9EC6ED" w:rsidR="002D1C7F" w:rsidRPr="00D067AC" w:rsidRDefault="00DF5ED1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Maitinimas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3958B2E1" w14:textId="039B9877" w:rsidR="002D1C7F" w:rsidRPr="00D067AC" w:rsidRDefault="002D1C7F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24V AC/DC ± </w:t>
                                  </w:r>
                                  <w:r w:rsidR="00B9789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2D1C7F" w14:paraId="76798648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3C9D823" w14:textId="3F2B315C" w:rsidR="002D1C7F" w:rsidRPr="00D067AC" w:rsidRDefault="00DF5ED1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Galios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suvartojimas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1759247" w14:textId="6FAEF29B" w:rsidR="002D1C7F" w:rsidRPr="00D067AC" w:rsidRDefault="002D1C7F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≤ </w:t>
                                  </w:r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W (kai </w:t>
                                  </w:r>
                                  <w:proofErr w:type="spellStart"/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prijungti</w:t>
                                  </w:r>
                                  <w:proofErr w:type="spellEnd"/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E46B12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skaitikliai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:rsidR="002D1C7F" w14:paraId="3FABCE1D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2F2165DA" w14:textId="08E0A3D2" w:rsidR="002D1C7F" w:rsidRPr="00D067AC" w:rsidRDefault="00526E43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RS485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apsaugos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F4D330A" w14:textId="07E45124" w:rsidR="002D1C7F" w:rsidRPr="00D067AC" w:rsidRDefault="00526E43" w:rsidP="009640A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600W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apsauginiai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diodai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ant A ir B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linijų</w:t>
                                  </w:r>
                                  <w:proofErr w:type="spellEnd"/>
                                </w:p>
                              </w:tc>
                            </w:tr>
                            <w:tr w:rsidR="002D1C7F" w14:paraId="0EA92315" w14:textId="77777777" w:rsidTr="00526E4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D0F1350" w14:textId="6B228BF6" w:rsidR="00526E43" w:rsidRPr="00D067AC" w:rsidRDefault="00526E43" w:rsidP="009640A2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Mbus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apsaugos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3996449" w14:textId="4F159E91" w:rsidR="00526E43" w:rsidRPr="00D067AC" w:rsidRDefault="00526E43" w:rsidP="009640A2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Linijos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trumpo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jungimo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apsauga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400mA.</w:t>
                                  </w:r>
                                </w:p>
                              </w:tc>
                            </w:tr>
                            <w:tr w:rsidR="000D04D4" w14:paraId="64CE702B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9B398F3" w14:textId="385219E1" w:rsidR="000D04D4" w:rsidRPr="00D067AC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Gnybtai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49FF5E38" w14:textId="61406BFA" w:rsidR="000D04D4" w:rsidRPr="00D067AC" w:rsidRDefault="000D04D4" w:rsidP="000D04D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Iki 2.5mm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varžtinės</w:t>
                                  </w:r>
                                  <w:proofErr w:type="spellEnd"/>
                                  <w:r w:rsidR="00D06505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06505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ištraukiamos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jungtys</w:t>
                                  </w:r>
                                  <w:proofErr w:type="spellEnd"/>
                                </w:p>
                              </w:tc>
                            </w:tr>
                            <w:tr w:rsidR="000D04D4" w14:paraId="22C4198D" w14:textId="77777777" w:rsidTr="000C0A4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21099D1C" w14:textId="77777777" w:rsidR="000D04D4" w:rsidRPr="00452DAF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8DD098D" w14:textId="77777777" w:rsidR="000D04D4" w:rsidRPr="00452DAF" w:rsidRDefault="000D04D4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D04D4" w14:paraId="37C60DA3" w14:textId="77777777" w:rsidTr="0009542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55" w:type="dxa"/>
                                  <w:gridSpan w:val="2"/>
                                  <w:shd w:val="clear" w:color="auto" w:fill="003462"/>
                                </w:tcPr>
                                <w:p w14:paraId="5814F9F5" w14:textId="2DA75AD3" w:rsidR="000D04D4" w:rsidRPr="00452DAF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KONTAKTAI</w:t>
                                  </w:r>
                                </w:p>
                              </w:tc>
                            </w:tr>
                            <w:tr w:rsidR="000D04D4" w14:paraId="69A4ADE8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4405F3B1" w14:textId="646A4002" w:rsidR="000D04D4" w:rsidRPr="00D067AC" w:rsidRDefault="000D04D4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G ir G0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3362A019" w14:textId="3BD19145" w:rsidR="000D04D4" w:rsidRPr="00D067AC" w:rsidRDefault="000D04D4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Maitinimas</w:t>
                                  </w:r>
                                  <w:proofErr w:type="spellEnd"/>
                                  <w:r w:rsidR="000C0A4E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24V AC/DC</w:t>
                                  </w:r>
                                </w:p>
                              </w:tc>
                            </w:tr>
                            <w:tr w:rsidR="000D04D4" w14:paraId="0B604FDF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6DB07A6A" w14:textId="4F1C8AF4" w:rsidR="000D04D4" w:rsidRPr="00D067AC" w:rsidRDefault="007D3322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A, B, SG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C8F2A8E" w14:textId="169D1DA9" w:rsidR="000D04D4" w:rsidRPr="00D067AC" w:rsidRDefault="007D3322" w:rsidP="000D04D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RS485 (Modbus RTU)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pajungimas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0A76F300" w14:textId="77777777" w:rsidTr="00AF58F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D9D9D9" w:themeFill="background1" w:themeFillShade="D9"/>
                                </w:tcPr>
                                <w:p w14:paraId="28C53BB5" w14:textId="52098452" w:rsidR="00AF58F8" w:rsidRDefault="007D3322" w:rsidP="000D04D4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M-, M+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D9D9D9" w:themeFill="background1" w:themeFillShade="D9"/>
                                </w:tcPr>
                                <w:p w14:paraId="31905E1B" w14:textId="1CAE91BA" w:rsidR="00AF58F8" w:rsidRDefault="007D3322" w:rsidP="000D04D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Mbus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linijos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pajungimas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30591322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1054FB87" w14:textId="440DD4B4" w:rsidR="00AF58F8" w:rsidRDefault="007D3322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Ethernet Port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27422A2F" w14:textId="4514994D" w:rsidR="00AF58F8" w:rsidRDefault="007D3322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Ethernet (TCP Modbus,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BacNet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IP)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pajungimas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0EC58FCF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8E4E007" w14:textId="2B53CFCE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4F7320FE" w14:textId="4249FBF5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F58F8" w14:paraId="048F20D2" w14:textId="77777777" w:rsidTr="00095428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003462"/>
                                </w:tcPr>
                                <w:p w14:paraId="2C0BAB6B" w14:textId="3D1A25FA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</w:rPr>
                                    <w:t>KITI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003462"/>
                                </w:tcPr>
                                <w:p w14:paraId="56BBFABE" w14:textId="77777777" w:rsidR="00AF58F8" w:rsidRPr="00452DAF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33CB" w14:paraId="2410DF51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47CE5D3" w14:textId="14C29417" w:rsidR="001233CB" w:rsidRPr="001233CB" w:rsidRDefault="001233CB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RS485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sparta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4689806E" w14:textId="02E3EF28" w:rsidR="001233CB" w:rsidRPr="00D067AC" w:rsidRDefault="001233CB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300-38400 bps</w:t>
                                  </w:r>
                                </w:p>
                              </w:tc>
                            </w:tr>
                            <w:tr w:rsidR="001233CB" w14:paraId="285C5A5B" w14:textId="77777777" w:rsidTr="001233C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653FAB9" w14:textId="76405708" w:rsidR="001233CB" w:rsidRPr="001233CB" w:rsidRDefault="001233CB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Mbus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sparta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4EC64BF2" w14:textId="08262B5E" w:rsidR="001233CB" w:rsidRPr="00D067AC" w:rsidRDefault="001233CB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300-4800 bps</w:t>
                                  </w:r>
                                </w:p>
                              </w:tc>
                            </w:tr>
                            <w:tr w:rsidR="00AF58F8" w14:paraId="4DD3B0F8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01EACAF2" w14:textId="1DB51ABE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Dangtelis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2778514D" w14:textId="77777777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Skaidrus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priekinis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dangtelis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LED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apžiūrai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76A2A5EB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4D38FB33" w14:textId="71B2B6AB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Korpuso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medžiaga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1E09BCF4" w14:textId="77777777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Korpusas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iš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polikarbonato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186D8711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58C41AEF" w14:textId="375B3B50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IP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klasė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764A38AF" w14:textId="77777777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IP20</w:t>
                                  </w:r>
                                </w:p>
                              </w:tc>
                            </w:tr>
                            <w:tr w:rsidR="00AF58F8" w14:paraId="0D98BF7F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CE34375" w14:textId="62CA7E97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Matmenys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759FC6C1" w14:textId="3FA1F0D3" w:rsidR="00AF58F8" w:rsidRPr="00D067AC" w:rsidRDefault="00E46B12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72</w:t>
                                  </w:r>
                                  <w:r w:rsidR="00AF58F8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="00AF58F8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 w:rsidR="00AF58F8"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x65 mm </w:t>
                                  </w:r>
                                </w:p>
                              </w:tc>
                            </w:tr>
                            <w:tr w:rsidR="00AF58F8" w14:paraId="130A087C" w14:textId="77777777" w:rsidTr="002D1C7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37F71579" w14:textId="1BE909F0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Tvirtinimas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1CFF8E7D" w14:textId="77777777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Ant DIN35 </w:t>
                                  </w:r>
                                  <w:proofErr w:type="spell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bėgelio</w:t>
                                  </w:r>
                                  <w:proofErr w:type="spellEnd"/>
                                </w:p>
                              </w:tc>
                            </w:tr>
                            <w:tr w:rsidR="00526E43" w14:paraId="36AB27F2" w14:textId="77777777" w:rsidTr="00526E43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3A9BDE76" w14:textId="77777777" w:rsidR="00526E43" w:rsidRPr="00526E43" w:rsidRDefault="00526E43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8B22E69" w14:textId="77777777" w:rsidR="00526E43" w:rsidRPr="00526E43" w:rsidRDefault="00526E43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F58F8" w14:paraId="5298B5C5" w14:textId="77777777" w:rsidTr="0009542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003462"/>
                                </w:tcPr>
                                <w:p w14:paraId="02F443EF" w14:textId="0F326A83" w:rsidR="00AF58F8" w:rsidRPr="00452DAF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APLINKA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003462"/>
                                </w:tcPr>
                                <w:p w14:paraId="6FDED4DB" w14:textId="77777777" w:rsidR="00AF58F8" w:rsidRPr="00452DAF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5A506027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478219D0" w14:textId="1A5106F1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Darbinė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temp</w:t>
                                  </w:r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652512D5" w14:textId="77777777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(-30 … +70) °C</w:t>
                                  </w:r>
                                </w:p>
                              </w:tc>
                            </w:tr>
                            <w:tr w:rsidR="00AF58F8" w14:paraId="2C295585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58858BC9" w14:textId="42A72220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Laikymo</w:t>
                                  </w:r>
                                  <w:proofErr w:type="spellEnd"/>
                                  <w:r w:rsidRPr="00D067AC"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temp.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16509323" w14:textId="77777777" w:rsidR="00AF58F8" w:rsidRPr="00D067AC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(-40 … +85) °C</w:t>
                                  </w:r>
                                </w:p>
                              </w:tc>
                            </w:tr>
                            <w:tr w:rsidR="00AF58F8" w14:paraId="2E71E79F" w14:textId="77777777" w:rsidTr="002D1C7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E6E6E6"/>
                                </w:tcPr>
                                <w:p w14:paraId="48C2A4CF" w14:textId="41E128B4" w:rsidR="00AF58F8" w:rsidRPr="00D067AC" w:rsidRDefault="00AF58F8" w:rsidP="00AF58F8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b w:val="0"/>
                                      <w:sz w:val="18"/>
                                      <w:szCs w:val="18"/>
                                    </w:rPr>
                                    <w:t>Drėgmė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E6E6E6"/>
                                </w:tcPr>
                                <w:p w14:paraId="6E397CB4" w14:textId="078CAF0F" w:rsidR="00AF58F8" w:rsidRPr="00D067AC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0 - 95</w:t>
                                  </w:r>
                                  <w:proofErr w:type="gramStart"/>
                                  <w:r w:rsidRPr="00D067AC"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% 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be</w:t>
                                  </w:r>
                                  <w:proofErr w:type="gramEnd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  <w:t>kondensato</w:t>
                                  </w:r>
                                  <w:proofErr w:type="spellEnd"/>
                                </w:p>
                              </w:tc>
                            </w:tr>
                            <w:tr w:rsidR="00AF58F8" w14:paraId="5617305A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62CF9DB2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51E194D2" w14:textId="77777777" w:rsidR="00AF58F8" w:rsidRPr="00E63A0D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59731936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52A6D465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52F0F84" w14:textId="77777777" w:rsidR="00AF58F8" w:rsidRPr="00E63A0D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6792B787" w14:textId="77777777" w:rsidTr="009640A2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2F9B19CA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6C3926CF" w14:textId="77777777" w:rsidR="00AF58F8" w:rsidRPr="00E63A0D" w:rsidRDefault="00AF58F8" w:rsidP="00AF58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F58F8" w14:paraId="467AB313" w14:textId="77777777" w:rsidTr="009640A2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49" w:type="dxa"/>
                                  <w:shd w:val="clear" w:color="auto" w:fill="auto"/>
                                </w:tcPr>
                                <w:p w14:paraId="02979847" w14:textId="77777777" w:rsidR="00AF58F8" w:rsidRPr="00E63A0D" w:rsidRDefault="00AF58F8" w:rsidP="00AF58F8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14:paraId="0CB9944B" w14:textId="77777777" w:rsidR="00AF58F8" w:rsidRPr="00E63A0D" w:rsidRDefault="00AF58F8" w:rsidP="00AF58F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4C8B7" w14:textId="5A61091F" w:rsidR="00921A26" w:rsidRDefault="00921A26"/>
                          <w:p w14:paraId="57A7C97F" w14:textId="77777777" w:rsidR="009C0B51" w:rsidRDefault="009C0B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BD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306.7pt;margin-top:13.35pt;width:285.75pt;height:4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" fillcolor="white [3201]" stroked="f" strokeweight=".5pt">
                <v:textbox>
                  <w:txbxContent>
                    <w:p w14:paraId="67A6596B" w14:textId="6A39C307" w:rsidR="00A30B53" w:rsidRDefault="00B97892" w:rsidP="00A30B53">
                      <w:pPr>
                        <w:jc w:val="center"/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0"/>
                          <w:szCs w:val="30"/>
                          <w:lang w:val="lt-LT"/>
                        </w:rPr>
                        <w:t>PARAMETRAI</w:t>
                      </w:r>
                    </w:p>
                    <w:tbl>
                      <w:tblPr>
                        <w:tblStyle w:val="ColorfulList-Accent4"/>
                        <w:tblW w:w="5755" w:type="dxa"/>
                        <w:tblLook w:val="04A0" w:firstRow="1" w:lastRow="0" w:firstColumn="1" w:lastColumn="0" w:noHBand="0" w:noVBand="1"/>
                      </w:tblPr>
                      <w:tblGrid>
                        <w:gridCol w:w="1949"/>
                        <w:gridCol w:w="3806"/>
                      </w:tblGrid>
                      <w:tr w:rsidR="002D1C7F" w14:paraId="64EE6082" w14:textId="77777777" w:rsidTr="002D1C7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tcBorders>
                              <w:bottom w:val="none" w:sz="0" w:space="0" w:color="auto"/>
                            </w:tcBorders>
                            <w:shd w:val="clear" w:color="auto" w:fill="003462"/>
                          </w:tcPr>
                          <w:p w14:paraId="73C15B86" w14:textId="56B489AE" w:rsidR="002D1C7F" w:rsidRPr="00452DAF" w:rsidRDefault="00B97892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3806" w:type="dxa"/>
                            <w:tcBorders>
                              <w:bottom w:val="none" w:sz="0" w:space="0" w:color="auto"/>
                            </w:tcBorders>
                            <w:shd w:val="clear" w:color="auto" w:fill="003462"/>
                          </w:tcPr>
                          <w:p w14:paraId="5BE114F8" w14:textId="08E3BFC4" w:rsidR="002D1C7F" w:rsidRPr="00452DAF" w:rsidRDefault="00B97892" w:rsidP="009640A2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APRAŠYMAS</w:t>
                            </w:r>
                          </w:p>
                        </w:tc>
                      </w:tr>
                      <w:tr w:rsidR="002D1C7F" w14:paraId="2ECB1DC7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7F94314" w14:textId="645F730F" w:rsidR="002D1C7F" w:rsidRPr="00D067AC" w:rsidRDefault="000103AB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ERSB2-ETH-MBUS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08F26AA" w14:textId="4E0A9FBA" w:rsidR="002D1C7F" w:rsidRPr="00D067AC" w:rsidRDefault="000103AB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Skaitiklių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nuskaitymo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centralė</w:t>
                            </w:r>
                            <w:proofErr w:type="spellEnd"/>
                          </w:p>
                        </w:tc>
                      </w:tr>
                      <w:tr w:rsidR="002D1C7F" w14:paraId="274B7140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14222DA" w14:textId="77777777" w:rsidR="002D1C7F" w:rsidRPr="00452DAF" w:rsidRDefault="002D1C7F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13FCA95" w14:textId="77777777" w:rsidR="002D1C7F" w:rsidRPr="00452DAF" w:rsidRDefault="002D1C7F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2D1C7F" w14:paraId="1EB5176C" w14:textId="77777777" w:rsidTr="000954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55" w:type="dxa"/>
                            <w:gridSpan w:val="2"/>
                            <w:shd w:val="clear" w:color="auto" w:fill="003462"/>
                          </w:tcPr>
                          <w:p w14:paraId="144463CB" w14:textId="393F05E2" w:rsidR="002D1C7F" w:rsidRPr="00452DAF" w:rsidRDefault="00B97892" w:rsidP="009640A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ELEKTRINIAI PARAMETRAI</w:t>
                            </w:r>
                          </w:p>
                        </w:tc>
                      </w:tr>
                      <w:tr w:rsidR="002D1C7F" w14:paraId="1AD335F6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4505850" w14:textId="3F9EC6ED" w:rsidR="002D1C7F" w:rsidRPr="00D067AC" w:rsidRDefault="00DF5ED1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Maitinimas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3958B2E1" w14:textId="039B9877" w:rsidR="002D1C7F" w:rsidRPr="00D067AC" w:rsidRDefault="002D1C7F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24V AC/DC ± </w:t>
                            </w:r>
                            <w:r w:rsidR="00B9789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1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0%</w:t>
                            </w:r>
                          </w:p>
                        </w:tc>
                      </w:tr>
                      <w:tr w:rsidR="002D1C7F" w14:paraId="76798648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3C9D823" w14:textId="3F2B315C" w:rsidR="002D1C7F" w:rsidRPr="00D067AC" w:rsidRDefault="00DF5ED1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Galios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suvartojimas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1759247" w14:textId="6FAEF29B" w:rsidR="002D1C7F" w:rsidRPr="00D067AC" w:rsidRDefault="002D1C7F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≤ </w:t>
                            </w:r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3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W (kai </w:t>
                            </w:r>
                            <w:proofErr w:type="spellStart"/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prijungti</w:t>
                            </w:r>
                            <w:proofErr w:type="spellEnd"/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46B12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skaitikliai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c>
                      </w:tr>
                      <w:tr w:rsidR="002D1C7F" w14:paraId="3FABCE1D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2F2165DA" w14:textId="08E0A3D2" w:rsidR="002D1C7F" w:rsidRPr="00D067AC" w:rsidRDefault="00526E43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RS485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apsaugos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F4D330A" w14:textId="07E45124" w:rsidR="002D1C7F" w:rsidRPr="00D067AC" w:rsidRDefault="00526E43" w:rsidP="009640A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600W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apsauginiai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diodai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ant A ir B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linijų</w:t>
                            </w:r>
                            <w:proofErr w:type="spellEnd"/>
                          </w:p>
                        </w:tc>
                      </w:tr>
                      <w:tr w:rsidR="002D1C7F" w14:paraId="0EA92315" w14:textId="77777777" w:rsidTr="00526E4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D0F1350" w14:textId="6B228BF6" w:rsidR="00526E43" w:rsidRPr="00D067AC" w:rsidRDefault="00526E43" w:rsidP="009640A2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Mbus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apsaugos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3996449" w14:textId="4F159E91" w:rsidR="00526E43" w:rsidRPr="00D067AC" w:rsidRDefault="00526E43" w:rsidP="009640A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Linijos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trumpo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jungimo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apsauga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400mA.</w:t>
                            </w:r>
                          </w:p>
                        </w:tc>
                      </w:tr>
                      <w:tr w:rsidR="000D04D4" w14:paraId="64CE702B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9B398F3" w14:textId="385219E1" w:rsidR="000D04D4" w:rsidRPr="00D067AC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Gnybtai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49FF5E38" w14:textId="61406BFA" w:rsidR="000D04D4" w:rsidRPr="00D067AC" w:rsidRDefault="000D04D4" w:rsidP="000D04D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Iki 2.5mm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varžtinės</w:t>
                            </w:r>
                            <w:proofErr w:type="spellEnd"/>
                            <w:r w:rsidR="00D0650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06505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ištraukiamos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jungtys</w:t>
                            </w:r>
                            <w:proofErr w:type="spellEnd"/>
                          </w:p>
                        </w:tc>
                      </w:tr>
                      <w:tr w:rsidR="000D04D4" w14:paraId="22C4198D" w14:textId="77777777" w:rsidTr="000C0A4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21099D1C" w14:textId="77777777" w:rsidR="000D04D4" w:rsidRPr="00452DAF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8DD098D" w14:textId="77777777" w:rsidR="000D04D4" w:rsidRPr="00452DAF" w:rsidRDefault="000D04D4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D04D4" w14:paraId="37C60DA3" w14:textId="77777777" w:rsidTr="0009542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55" w:type="dxa"/>
                            <w:gridSpan w:val="2"/>
                            <w:shd w:val="clear" w:color="auto" w:fill="003462"/>
                          </w:tcPr>
                          <w:p w14:paraId="5814F9F5" w14:textId="2DA75AD3" w:rsidR="000D04D4" w:rsidRPr="00452DAF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KONTAKTAI</w:t>
                            </w:r>
                          </w:p>
                        </w:tc>
                      </w:tr>
                      <w:tr w:rsidR="000D04D4" w14:paraId="69A4ADE8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4405F3B1" w14:textId="646A4002" w:rsidR="000D04D4" w:rsidRPr="00D067AC" w:rsidRDefault="000D04D4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G ir G0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3362A019" w14:textId="3BD19145" w:rsidR="000D04D4" w:rsidRPr="00D067AC" w:rsidRDefault="000D04D4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Maitinimas</w:t>
                            </w:r>
                            <w:proofErr w:type="spellEnd"/>
                            <w:r w:rsidR="000C0A4E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24V AC/DC</w:t>
                            </w:r>
                          </w:p>
                        </w:tc>
                      </w:tr>
                      <w:tr w:rsidR="000D04D4" w14:paraId="0B604FDF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6DB07A6A" w14:textId="4F1C8AF4" w:rsidR="000D04D4" w:rsidRPr="00D067AC" w:rsidRDefault="007D3322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A, B, SG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C8F2A8E" w14:textId="169D1DA9" w:rsidR="000D04D4" w:rsidRPr="00D067AC" w:rsidRDefault="007D3322" w:rsidP="000D04D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RS485 (Modbus RTU)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pajungimas</w:t>
                            </w:r>
                            <w:proofErr w:type="spellEnd"/>
                          </w:p>
                        </w:tc>
                      </w:tr>
                      <w:tr w:rsidR="00AF58F8" w14:paraId="0A76F300" w14:textId="77777777" w:rsidTr="00AF58F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D9D9D9" w:themeFill="background1" w:themeFillShade="D9"/>
                          </w:tcPr>
                          <w:p w14:paraId="28C53BB5" w14:textId="52098452" w:rsidR="00AF58F8" w:rsidRDefault="007D3322" w:rsidP="000D04D4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M-, M+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D9D9D9" w:themeFill="background1" w:themeFillShade="D9"/>
                          </w:tcPr>
                          <w:p w14:paraId="31905E1B" w14:textId="1CAE91BA" w:rsidR="00AF58F8" w:rsidRDefault="007D3322" w:rsidP="000D04D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Mbus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linijos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pajungimas</w:t>
                            </w:r>
                            <w:proofErr w:type="spellEnd"/>
                          </w:p>
                        </w:tc>
                      </w:tr>
                      <w:tr w:rsidR="00AF58F8" w14:paraId="30591322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1054FB87" w14:textId="440DD4B4" w:rsidR="00AF58F8" w:rsidRDefault="007D3322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Ethernet Port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27422A2F" w14:textId="4514994D" w:rsidR="00AF58F8" w:rsidRDefault="007D3322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Ethernet (TCP Modbus,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BacNet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IP)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pajungimas</w:t>
                            </w:r>
                            <w:proofErr w:type="spellEnd"/>
                          </w:p>
                        </w:tc>
                      </w:tr>
                      <w:tr w:rsidR="00AF58F8" w14:paraId="0EC58FCF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8E4E007" w14:textId="2B53CFCE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4F7320FE" w14:textId="4249FBF5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F58F8" w14:paraId="048F20D2" w14:textId="77777777" w:rsidTr="00095428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003462"/>
                          </w:tcPr>
                          <w:p w14:paraId="2C0BAB6B" w14:textId="3D1A25FA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</w:rPr>
                              <w:t>KITI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003462"/>
                          </w:tcPr>
                          <w:p w14:paraId="56BBFABE" w14:textId="77777777" w:rsidR="00AF58F8" w:rsidRPr="00452DAF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33CB" w14:paraId="2410DF51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47CE5D3" w14:textId="14C29417" w:rsidR="001233CB" w:rsidRPr="001233CB" w:rsidRDefault="001233CB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RS485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sparta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4689806E" w14:textId="02E3EF28" w:rsidR="001233CB" w:rsidRPr="00D067AC" w:rsidRDefault="001233CB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300-38400 bps</w:t>
                            </w:r>
                          </w:p>
                        </w:tc>
                      </w:tr>
                      <w:tr w:rsidR="001233CB" w14:paraId="285C5A5B" w14:textId="77777777" w:rsidTr="001233C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653FAB9" w14:textId="76405708" w:rsidR="001233CB" w:rsidRPr="001233CB" w:rsidRDefault="001233CB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Mbus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sparta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4EC64BF2" w14:textId="08262B5E" w:rsidR="001233CB" w:rsidRPr="00D067AC" w:rsidRDefault="001233CB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300-4800 bps</w:t>
                            </w:r>
                          </w:p>
                        </w:tc>
                      </w:tr>
                      <w:tr w:rsidR="00AF58F8" w14:paraId="4DD3B0F8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01EACAF2" w14:textId="1DB51ABE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Dangtelis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2778514D" w14:textId="77777777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Skaidrus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priekinis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dangtelis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LED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apžiūrai</w:t>
                            </w:r>
                            <w:proofErr w:type="spellEnd"/>
                          </w:p>
                        </w:tc>
                      </w:tr>
                      <w:tr w:rsidR="00AF58F8" w14:paraId="76A2A5EB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4D38FB33" w14:textId="71B2B6AB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Korpuso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medžiaga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1E09BCF4" w14:textId="77777777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Korpusas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iš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polikarbonato</w:t>
                            </w:r>
                            <w:proofErr w:type="spellEnd"/>
                          </w:p>
                        </w:tc>
                      </w:tr>
                      <w:tr w:rsidR="00AF58F8" w14:paraId="186D8711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58C41AEF" w14:textId="375B3B50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IP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klasė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764A38AF" w14:textId="77777777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IP20</w:t>
                            </w:r>
                          </w:p>
                        </w:tc>
                      </w:tr>
                      <w:tr w:rsidR="00AF58F8" w14:paraId="0D98BF7F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CE34375" w14:textId="62CA7E97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Matmenys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759FC6C1" w14:textId="3FA1F0D3" w:rsidR="00AF58F8" w:rsidRPr="00D067AC" w:rsidRDefault="00E46B12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72</w:t>
                            </w:r>
                            <w:r w:rsidR="00AF58F8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x</w:t>
                            </w:r>
                            <w:r w:rsidR="00AF58F8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90</w:t>
                            </w:r>
                            <w:r w:rsidR="00AF58F8"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x65 mm </w:t>
                            </w:r>
                          </w:p>
                        </w:tc>
                      </w:tr>
                      <w:tr w:rsidR="00AF58F8" w14:paraId="130A087C" w14:textId="77777777" w:rsidTr="002D1C7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37F71579" w14:textId="1BE909F0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Tvirtinimas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1CFF8E7D" w14:textId="77777777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Ant DIN35 </w:t>
                            </w:r>
                            <w:proofErr w:type="spell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bėgelio</w:t>
                            </w:r>
                            <w:proofErr w:type="spellEnd"/>
                          </w:p>
                        </w:tc>
                      </w:tr>
                      <w:tr w:rsidR="00526E43" w14:paraId="36AB27F2" w14:textId="77777777" w:rsidTr="00526E43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3A9BDE76" w14:textId="77777777" w:rsidR="00526E43" w:rsidRPr="00526E43" w:rsidRDefault="00526E43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8B22E69" w14:textId="77777777" w:rsidR="00526E43" w:rsidRPr="00526E43" w:rsidRDefault="00526E43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F58F8" w14:paraId="5298B5C5" w14:textId="77777777" w:rsidTr="0009542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003462"/>
                          </w:tcPr>
                          <w:p w14:paraId="02F443EF" w14:textId="0F326A83" w:rsidR="00AF58F8" w:rsidRPr="00452DAF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0"/>
                                <w:szCs w:val="20"/>
                              </w:rPr>
                              <w:t>APLINKA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003462"/>
                          </w:tcPr>
                          <w:p w14:paraId="6FDED4DB" w14:textId="77777777" w:rsidR="00AF58F8" w:rsidRPr="00452DAF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5A506027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478219D0" w14:textId="1A5106F1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Darbinė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temp</w:t>
                            </w:r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652512D5" w14:textId="77777777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(-30 … +70) °C</w:t>
                            </w:r>
                          </w:p>
                        </w:tc>
                      </w:tr>
                      <w:tr w:rsidR="00AF58F8" w14:paraId="2C295585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58858BC9" w14:textId="42A72220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Laikymo</w:t>
                            </w:r>
                            <w:proofErr w:type="spellEnd"/>
                            <w:r w:rsidRPr="00D067AC"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 xml:space="preserve"> temp.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16509323" w14:textId="77777777" w:rsidR="00AF58F8" w:rsidRPr="00D067AC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(-40 … +85) °C</w:t>
                            </w:r>
                          </w:p>
                        </w:tc>
                      </w:tr>
                      <w:tr w:rsidR="00AF58F8" w14:paraId="2E71E79F" w14:textId="77777777" w:rsidTr="002D1C7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E6E6E6"/>
                          </w:tcPr>
                          <w:p w14:paraId="48C2A4CF" w14:textId="41E128B4" w:rsidR="00AF58F8" w:rsidRPr="00D067AC" w:rsidRDefault="00AF58F8" w:rsidP="00AF58F8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 w:val="0"/>
                                <w:sz w:val="18"/>
                                <w:szCs w:val="18"/>
                              </w:rPr>
                              <w:t>Drėgmė</w:t>
                            </w:r>
                            <w:proofErr w:type="spellEnd"/>
                          </w:p>
                        </w:tc>
                        <w:tc>
                          <w:tcPr>
                            <w:tcW w:w="3806" w:type="dxa"/>
                            <w:shd w:val="clear" w:color="auto" w:fill="E6E6E6"/>
                          </w:tcPr>
                          <w:p w14:paraId="6E397CB4" w14:textId="078CAF0F" w:rsidR="00AF58F8" w:rsidRPr="00D067AC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0 - 95</w:t>
                            </w:r>
                            <w:proofErr w:type="gramStart"/>
                            <w:r w:rsidRPr="00D067AC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%  </w:t>
                            </w:r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kondensato</w:t>
                            </w:r>
                            <w:proofErr w:type="spellEnd"/>
                          </w:p>
                        </w:tc>
                      </w:tr>
                      <w:tr w:rsidR="00AF58F8" w14:paraId="5617305A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62CF9DB2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51E194D2" w14:textId="77777777" w:rsidR="00AF58F8" w:rsidRPr="00E63A0D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59731936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52A6D465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52F0F84" w14:textId="77777777" w:rsidR="00AF58F8" w:rsidRPr="00E63A0D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6792B787" w14:textId="77777777" w:rsidTr="009640A2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2F9B19CA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6C3926CF" w14:textId="77777777" w:rsidR="00AF58F8" w:rsidRPr="00E63A0D" w:rsidRDefault="00AF58F8" w:rsidP="00AF58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F58F8" w14:paraId="467AB313" w14:textId="77777777" w:rsidTr="009640A2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49" w:type="dxa"/>
                            <w:shd w:val="clear" w:color="auto" w:fill="auto"/>
                          </w:tcPr>
                          <w:p w14:paraId="02979847" w14:textId="77777777" w:rsidR="00AF58F8" w:rsidRPr="00E63A0D" w:rsidRDefault="00AF58F8" w:rsidP="00AF58F8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14:paraId="0CB9944B" w14:textId="77777777" w:rsidR="00AF58F8" w:rsidRPr="00E63A0D" w:rsidRDefault="00AF58F8" w:rsidP="00AF58F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C34C8B7" w14:textId="5A61091F" w:rsidR="00921A26" w:rsidRDefault="00921A26"/>
                    <w:p w14:paraId="57A7C97F" w14:textId="77777777" w:rsidR="009C0B51" w:rsidRDefault="009C0B51"/>
                  </w:txbxContent>
                </v:textbox>
              </v:shape>
            </w:pict>
          </mc:Fallback>
        </mc:AlternateContent>
      </w:r>
    </w:p>
    <w:p w14:paraId="69C9461F" w14:textId="77777777" w:rsidR="0026753E" w:rsidRDefault="0026753E"/>
    <w:p w14:paraId="699401B4" w14:textId="77777777" w:rsidR="0026753E" w:rsidRDefault="0026753E"/>
    <w:p w14:paraId="6E124C8D" w14:textId="77777777" w:rsidR="0026753E" w:rsidRDefault="0026753E"/>
    <w:p w14:paraId="4F0FA838" w14:textId="77777777" w:rsidR="00904D49" w:rsidRDefault="00904D49"/>
    <w:p w14:paraId="26B554DF" w14:textId="77777777" w:rsidR="00904D49" w:rsidRDefault="00904D49"/>
    <w:p w14:paraId="1585B167" w14:textId="77777777" w:rsidR="00904D49" w:rsidRDefault="00904D49"/>
    <w:p w14:paraId="44F36D59" w14:textId="77777777" w:rsidR="00904D49" w:rsidRDefault="00904D49"/>
    <w:p w14:paraId="49B6BA43" w14:textId="77777777" w:rsidR="00904D49" w:rsidRDefault="00904D49"/>
    <w:p w14:paraId="02146865" w14:textId="5AE9E1CE" w:rsidR="009C0B51" w:rsidRDefault="009C0B51">
      <w:r>
        <w:br w:type="page"/>
      </w:r>
    </w:p>
    <w:p w14:paraId="59887F6A" w14:textId="30549EE3" w:rsidR="00904D49" w:rsidRDefault="00904D49"/>
    <w:p w14:paraId="2545EA7E" w14:textId="23D6F38C" w:rsidR="00B04F9C" w:rsidRDefault="00B04F9C" w:rsidP="008C667C">
      <w:pPr>
        <w:pStyle w:val="Heading1"/>
        <w:numPr>
          <w:ilvl w:val="0"/>
          <w:numId w:val="5"/>
        </w:numPr>
        <w:spacing w:before="0" w:line="240" w:lineRule="auto"/>
        <w:ind w:left="900"/>
      </w:pPr>
      <w:proofErr w:type="spellStart"/>
      <w:r>
        <w:t>Veikimo</w:t>
      </w:r>
      <w:proofErr w:type="spellEnd"/>
      <w:r>
        <w:t xml:space="preserve"> </w:t>
      </w:r>
      <w:proofErr w:type="spellStart"/>
      <w:r w:rsidR="001107D0">
        <w:t>principas</w:t>
      </w:r>
      <w:proofErr w:type="spellEnd"/>
    </w:p>
    <w:p w14:paraId="65817374" w14:textId="77777777" w:rsidR="003C6A02" w:rsidRDefault="003C6A02" w:rsidP="008C667C">
      <w:pPr>
        <w:spacing w:after="0" w:line="240" w:lineRule="auto"/>
        <w:ind w:left="540"/>
      </w:pPr>
    </w:p>
    <w:p w14:paraId="2451675A" w14:textId="41E67DE3" w:rsidR="003A6B91" w:rsidRDefault="00532416" w:rsidP="001107D0">
      <w:pPr>
        <w:spacing w:after="0" w:line="240" w:lineRule="auto"/>
        <w:ind w:left="540"/>
      </w:pPr>
      <w:proofErr w:type="spellStart"/>
      <w:r>
        <w:t>Skaitiklių</w:t>
      </w:r>
      <w:proofErr w:type="spellEnd"/>
      <w:r>
        <w:t xml:space="preserve"> </w:t>
      </w:r>
      <w:proofErr w:type="spellStart"/>
      <w:r>
        <w:t>nuskaitymo</w:t>
      </w:r>
      <w:proofErr w:type="spellEnd"/>
      <w:r>
        <w:t xml:space="preserve"> </w:t>
      </w:r>
      <w:proofErr w:type="spellStart"/>
      <w:r>
        <w:t>centralė</w:t>
      </w:r>
      <w:proofErr w:type="spellEnd"/>
      <w:r>
        <w:t xml:space="preserve">, </w:t>
      </w:r>
      <w:proofErr w:type="spellStart"/>
      <w:r>
        <w:t>naudodamasi</w:t>
      </w:r>
      <w:proofErr w:type="spellEnd"/>
      <w:r>
        <w:t xml:space="preserve"> Modbus RTU (RS485) ir </w:t>
      </w:r>
      <w:proofErr w:type="spellStart"/>
      <w:r>
        <w:t>Mbus</w:t>
      </w:r>
      <w:proofErr w:type="spellEnd"/>
      <w:r>
        <w:t xml:space="preserve"> </w:t>
      </w:r>
      <w:proofErr w:type="spellStart"/>
      <w:r>
        <w:t>ryšio</w:t>
      </w:r>
      <w:proofErr w:type="spellEnd"/>
      <w:r>
        <w:t xml:space="preserve"> </w:t>
      </w:r>
      <w:proofErr w:type="spellStart"/>
      <w:r>
        <w:t>linijomis</w:t>
      </w:r>
      <w:proofErr w:type="spellEnd"/>
      <w:r>
        <w:t xml:space="preserve">, </w:t>
      </w:r>
      <w:proofErr w:type="spellStart"/>
      <w:r>
        <w:t>surenka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nutolusių</w:t>
      </w:r>
      <w:proofErr w:type="spellEnd"/>
      <w:r>
        <w:t xml:space="preserve"> sistemos </w:t>
      </w:r>
      <w:proofErr w:type="spellStart"/>
      <w:r>
        <w:t>skaitiklių</w:t>
      </w:r>
      <w:proofErr w:type="spellEnd"/>
      <w:r>
        <w:t xml:space="preserve"> ir </w:t>
      </w:r>
      <w:proofErr w:type="spellStart"/>
      <w:r>
        <w:t>koncentruotai</w:t>
      </w:r>
      <w:proofErr w:type="spellEnd"/>
      <w:r>
        <w:t xml:space="preserve"> </w:t>
      </w:r>
      <w:proofErr w:type="spellStart"/>
      <w:r>
        <w:t>perduoda</w:t>
      </w:r>
      <w:proofErr w:type="spellEnd"/>
      <w:r>
        <w:t xml:space="preserve"> </w:t>
      </w:r>
      <w:proofErr w:type="spellStart"/>
      <w:r>
        <w:t>kompiuteriui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serveriui</w:t>
      </w:r>
      <w:proofErr w:type="spellEnd"/>
      <w:r>
        <w:t xml:space="preserve"> per Ethernet </w:t>
      </w:r>
      <w:proofErr w:type="spellStart"/>
      <w:r>
        <w:t>sąsają</w:t>
      </w:r>
      <w:proofErr w:type="spellEnd"/>
      <w:r>
        <w:t xml:space="preserve"> Modbus TCP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BacNet</w:t>
      </w:r>
      <w:proofErr w:type="spellEnd"/>
      <w:r>
        <w:t xml:space="preserve"> </w:t>
      </w:r>
      <w:proofErr w:type="spellStart"/>
      <w:r>
        <w:t>protokolais</w:t>
      </w:r>
      <w:proofErr w:type="spellEnd"/>
      <w:r>
        <w:t xml:space="preserve"> (RJ45 </w:t>
      </w:r>
      <w:proofErr w:type="spellStart"/>
      <w:r>
        <w:t>jungtis</w:t>
      </w:r>
      <w:proofErr w:type="spellEnd"/>
      <w:r>
        <w:t xml:space="preserve">). </w:t>
      </w:r>
    </w:p>
    <w:p w14:paraId="422140EF" w14:textId="77777777" w:rsidR="008C667C" w:rsidRPr="003A6B91" w:rsidRDefault="008C667C" w:rsidP="008C667C">
      <w:pPr>
        <w:spacing w:after="0" w:line="240" w:lineRule="auto"/>
      </w:pPr>
    </w:p>
    <w:p w14:paraId="3AF51EFE" w14:textId="2D89B7D8" w:rsidR="00B04F9C" w:rsidRDefault="00532416" w:rsidP="00656B28">
      <w:pPr>
        <w:pStyle w:val="Heading1"/>
        <w:numPr>
          <w:ilvl w:val="0"/>
          <w:numId w:val="5"/>
        </w:numPr>
        <w:ind w:left="900"/>
      </w:pPr>
      <w:proofErr w:type="spellStart"/>
      <w:r w:rsidRPr="00656B28">
        <w:t>Prijungimo</w:t>
      </w:r>
      <w:proofErr w:type="spellEnd"/>
      <w:r w:rsidRPr="00656B28">
        <w:t xml:space="preserve"> schem</w:t>
      </w:r>
      <w:r w:rsidR="00656B28" w:rsidRPr="00656B28">
        <w:t>a</w:t>
      </w:r>
    </w:p>
    <w:p w14:paraId="175EA9DF" w14:textId="104329E7" w:rsidR="00507614" w:rsidRDefault="00336AC4" w:rsidP="00336AC4">
      <w:pPr>
        <w:ind w:left="540"/>
        <w:jc w:val="center"/>
      </w:pPr>
      <w:r w:rsidRPr="00336AC4">
        <w:rPr>
          <w:noProof/>
        </w:rPr>
        <w:drawing>
          <wp:inline distT="0" distB="0" distL="0" distR="0" wp14:anchorId="1980DDE9" wp14:editId="4B8A35EA">
            <wp:extent cx="5533738" cy="3058033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9296" cy="306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B38DD" w14:textId="5BA49E30" w:rsidR="00336AC4" w:rsidRPr="00507614" w:rsidRDefault="00336AC4" w:rsidP="00336AC4">
      <w:pPr>
        <w:ind w:left="540"/>
        <w:jc w:val="center"/>
      </w:pPr>
      <w:r>
        <w:t xml:space="preserve">2pav. ERSB2-ETH-MBUS </w:t>
      </w:r>
      <w:proofErr w:type="spellStart"/>
      <w:r>
        <w:t>prijungimo</w:t>
      </w:r>
      <w:proofErr w:type="spellEnd"/>
      <w:r>
        <w:t xml:space="preserve"> schema</w:t>
      </w:r>
    </w:p>
    <w:p w14:paraId="30E43789" w14:textId="4013CC60" w:rsidR="00656B28" w:rsidRDefault="00656B28" w:rsidP="00656B28">
      <w:pPr>
        <w:pStyle w:val="Heading1"/>
        <w:numPr>
          <w:ilvl w:val="0"/>
          <w:numId w:val="5"/>
        </w:numPr>
        <w:ind w:left="900"/>
      </w:pPr>
      <w:r>
        <w:t xml:space="preserve">Web </w:t>
      </w:r>
      <w:proofErr w:type="spellStart"/>
      <w:r>
        <w:t>serveris</w:t>
      </w:r>
      <w:proofErr w:type="spellEnd"/>
    </w:p>
    <w:p w14:paraId="52944A8D" w14:textId="383BEF6D" w:rsidR="00656B28" w:rsidRDefault="00656B28" w:rsidP="00656B28">
      <w:pPr>
        <w:ind w:left="540"/>
      </w:pPr>
      <w:r>
        <w:t xml:space="preserve">Web </w:t>
      </w:r>
      <w:proofErr w:type="spellStart"/>
      <w:r>
        <w:t>serveris</w:t>
      </w:r>
      <w:proofErr w:type="spellEnd"/>
      <w:r>
        <w:t xml:space="preserve"> </w:t>
      </w:r>
      <w:proofErr w:type="spellStart"/>
      <w:r>
        <w:t>pasiekimas</w:t>
      </w:r>
      <w:proofErr w:type="spellEnd"/>
      <w:r>
        <w:t xml:space="preserve"> </w:t>
      </w:r>
      <w:proofErr w:type="spellStart"/>
      <w:r>
        <w:t>nusatatytu</w:t>
      </w:r>
      <w:proofErr w:type="spellEnd"/>
      <w:r>
        <w:t xml:space="preserve"> IP </w:t>
      </w:r>
      <w:proofErr w:type="spellStart"/>
      <w:r>
        <w:t>adresu</w:t>
      </w:r>
      <w:proofErr w:type="spellEnd"/>
      <w:r w:rsidR="000B345D">
        <w:t xml:space="preserve">, </w:t>
      </w:r>
      <w:proofErr w:type="spellStart"/>
      <w:r w:rsidR="000B345D">
        <w:t>prisijungus</w:t>
      </w:r>
      <w:proofErr w:type="spellEnd"/>
      <w:r w:rsidR="000B345D">
        <w:t xml:space="preserve"> </w:t>
      </w:r>
      <w:proofErr w:type="spellStart"/>
      <w:r w:rsidR="000B345D">
        <w:t>matomas</w:t>
      </w:r>
      <w:proofErr w:type="spellEnd"/>
      <w:r w:rsidR="000B345D">
        <w:t xml:space="preserve"> </w:t>
      </w:r>
      <w:proofErr w:type="spellStart"/>
      <w:r w:rsidR="000B345D">
        <w:t>vaizdas</w:t>
      </w:r>
      <w:proofErr w:type="spellEnd"/>
      <w:r w:rsidR="000B345D">
        <w:t xml:space="preserve">, </w:t>
      </w:r>
      <w:proofErr w:type="spellStart"/>
      <w:r w:rsidR="000B345D">
        <w:t>pateiktas</w:t>
      </w:r>
      <w:proofErr w:type="spellEnd"/>
      <w:r w:rsidR="000B345D">
        <w:t xml:space="preserve"> 1pav</w:t>
      </w:r>
      <w:r w:rsidR="00250129">
        <w:t xml:space="preserve">. </w:t>
      </w:r>
      <w:proofErr w:type="spellStart"/>
      <w:r w:rsidR="00250129">
        <w:t>Patys</w:t>
      </w:r>
      <w:proofErr w:type="spellEnd"/>
      <w:r w:rsidR="00250129">
        <w:t xml:space="preserve"> </w:t>
      </w:r>
      <w:proofErr w:type="spellStart"/>
      <w:r w:rsidR="00250129">
        <w:t>skaitikliai</w:t>
      </w:r>
      <w:proofErr w:type="spellEnd"/>
      <w:r w:rsidR="00250129">
        <w:t xml:space="preserve"> </w:t>
      </w:r>
      <w:proofErr w:type="spellStart"/>
      <w:r w:rsidR="00250129">
        <w:t>pridedami</w:t>
      </w:r>
      <w:proofErr w:type="spellEnd"/>
      <w:r w:rsidR="00250129">
        <w:t xml:space="preserve"> per </w:t>
      </w:r>
      <w:proofErr w:type="spellStart"/>
      <w:r w:rsidR="00250129">
        <w:t>papildomą</w:t>
      </w:r>
      <w:proofErr w:type="spellEnd"/>
      <w:r w:rsidR="00250129">
        <w:t xml:space="preserve"> program</w:t>
      </w:r>
      <w:r w:rsidR="00047663">
        <w:rPr>
          <w:lang w:val="lt-LT"/>
        </w:rPr>
        <w:t>ą</w:t>
      </w:r>
      <w:r w:rsidR="00250129">
        <w:t xml:space="preserve">, Web </w:t>
      </w:r>
      <w:proofErr w:type="spellStart"/>
      <w:r w:rsidR="00250129">
        <w:t>serveris</w:t>
      </w:r>
      <w:proofErr w:type="spellEnd"/>
      <w:r w:rsidR="00250129">
        <w:t xml:space="preserve"> </w:t>
      </w:r>
      <w:proofErr w:type="spellStart"/>
      <w:r w:rsidR="00250129">
        <w:t>naudojamas</w:t>
      </w:r>
      <w:proofErr w:type="spellEnd"/>
      <w:r w:rsidR="00250129">
        <w:t xml:space="preserve"> </w:t>
      </w:r>
      <w:proofErr w:type="spellStart"/>
      <w:r w:rsidR="00250129">
        <w:t>duomenų</w:t>
      </w:r>
      <w:proofErr w:type="spellEnd"/>
      <w:r w:rsidR="00250129">
        <w:t xml:space="preserve"> </w:t>
      </w:r>
      <w:proofErr w:type="spellStart"/>
      <w:r w:rsidR="00250129">
        <w:t>peržiūrai</w:t>
      </w:r>
      <w:proofErr w:type="spellEnd"/>
      <w:r w:rsidR="00250129">
        <w:t>.</w:t>
      </w:r>
    </w:p>
    <w:p w14:paraId="7B1CB695" w14:textId="2BF7022F" w:rsidR="000B345D" w:rsidRDefault="000B345D" w:rsidP="000B345D">
      <w:pPr>
        <w:ind w:left="540"/>
        <w:jc w:val="center"/>
      </w:pPr>
      <w:r w:rsidRPr="000B345D">
        <w:rPr>
          <w:noProof/>
        </w:rPr>
        <w:drawing>
          <wp:inline distT="0" distB="0" distL="0" distR="0" wp14:anchorId="154D3A05" wp14:editId="51711984">
            <wp:extent cx="6612040" cy="244945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0192" cy="245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7E3F" w14:textId="5A0C36E0" w:rsidR="000B345D" w:rsidRDefault="000B345D" w:rsidP="000B345D">
      <w:pPr>
        <w:ind w:left="540"/>
        <w:jc w:val="center"/>
      </w:pPr>
      <w:r>
        <w:t xml:space="preserve">1pav. ERSB2-ETH-MBUS Web </w:t>
      </w:r>
      <w:proofErr w:type="spellStart"/>
      <w:r>
        <w:t>serverio</w:t>
      </w:r>
      <w:proofErr w:type="spellEnd"/>
      <w:r>
        <w:t xml:space="preserve"> </w:t>
      </w:r>
      <w:proofErr w:type="spellStart"/>
      <w:r>
        <w:t>vaizdas</w:t>
      </w:r>
      <w:proofErr w:type="spellEnd"/>
    </w:p>
    <w:p w14:paraId="43F55FE4" w14:textId="77777777" w:rsidR="00CE67B9" w:rsidRPr="00CE67B9" w:rsidRDefault="00CE67B9" w:rsidP="00CE67B9"/>
    <w:p w14:paraId="1619A37E" w14:textId="77777777" w:rsidR="00D50C94" w:rsidRPr="00D50C94" w:rsidRDefault="00E9184C" w:rsidP="00CB1F56">
      <w:r>
        <w:t xml:space="preserve"> </w:t>
      </w:r>
    </w:p>
    <w:sectPr w:rsidR="00D50C94" w:rsidRPr="00D50C94" w:rsidSect="00205CB3">
      <w:type w:val="continuous"/>
      <w:pgSz w:w="11907" w:h="16840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53E7" w14:textId="77777777" w:rsidR="003A2582" w:rsidRDefault="003A2582" w:rsidP="003B7032">
      <w:pPr>
        <w:spacing w:after="0" w:line="240" w:lineRule="auto"/>
      </w:pPr>
      <w:r>
        <w:separator/>
      </w:r>
    </w:p>
  </w:endnote>
  <w:endnote w:type="continuationSeparator" w:id="0">
    <w:p w14:paraId="1FB120B6" w14:textId="77777777" w:rsidR="003A2582" w:rsidRDefault="003A2582" w:rsidP="003B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929" w14:textId="0105FE76" w:rsidR="005F708C" w:rsidRPr="005F708C" w:rsidRDefault="00FD244A">
    <w:pPr>
      <w:pStyle w:val="Footer"/>
    </w:pPr>
    <w:r>
      <w:rPr>
        <w:rFonts w:ascii="Open Sans" w:hAnsi="Open Sans"/>
        <w:b/>
        <w:noProof/>
        <w:color w:val="FFFFFF"/>
        <w:sz w:val="44"/>
      </w:rPr>
      <w:drawing>
        <wp:anchor distT="0" distB="0" distL="114300" distR="114300" simplePos="0" relativeHeight="251661312" behindDoc="1" locked="0" layoutInCell="1" allowOverlap="1" wp14:anchorId="5DFFABA3" wp14:editId="694315CA">
          <wp:simplePos x="0" y="0"/>
          <wp:positionH relativeFrom="margin">
            <wp:posOffset>142875</wp:posOffset>
          </wp:positionH>
          <wp:positionV relativeFrom="paragraph">
            <wp:posOffset>97790</wp:posOffset>
          </wp:positionV>
          <wp:extent cx="937696" cy="381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69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7ED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3F0988B" wp14:editId="5191F601">
              <wp:simplePos x="0" y="0"/>
              <wp:positionH relativeFrom="column">
                <wp:posOffset>1089965</wp:posOffset>
              </wp:positionH>
              <wp:positionV relativeFrom="paragraph">
                <wp:posOffset>80797</wp:posOffset>
              </wp:positionV>
              <wp:extent cx="6381750" cy="490119"/>
              <wp:effectExtent l="0" t="0" r="0" b="571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0" cy="490119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3A52E" w14:textId="02D44D6A" w:rsidR="003447ED" w:rsidRDefault="00030EEB" w:rsidP="005F708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</w:pP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www.eltera.</w:t>
                          </w:r>
                          <w:r w:rsidR="008238F8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lt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| </w:t>
                          </w:r>
                          <w:proofErr w:type="spellStart"/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info@elter</w:t>
                          </w:r>
                          <w:r w:rsidR="008238F8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osprojektai.lt</w:t>
                          </w:r>
                          <w:proofErr w:type="spellEnd"/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>|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</w:t>
                          </w:r>
                          <w:r w:rsidR="008238F8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UAB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8238F8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„</w:t>
                          </w:r>
                          <w:r w:rsidR="005F708C"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ELTEROS PROJEKTA</w:t>
                          </w:r>
                          <w:r w:rsidR="008238F8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</w:rPr>
                            <w:t>I"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 xml:space="preserve">Žirmūnų 54B, Vilnius, </w:t>
                          </w:r>
                          <w:r w:rsidR="006B703C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Lietuva</w:t>
                          </w:r>
                          <w:r w:rsidRPr="008E7632"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  <w:t xml:space="preserve"> | </w:t>
                          </w:r>
                        </w:p>
                        <w:p w14:paraId="3DCBC2DF" w14:textId="7910B66E" w:rsidR="005F708C" w:rsidRPr="008E7632" w:rsidRDefault="00030EEB" w:rsidP="005F708C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20"/>
                              <w:szCs w:val="20"/>
                              <w:lang w:val="lt-LT"/>
                            </w:rPr>
                          </w:pPr>
                          <w:r w:rsidRPr="008E7632">
                            <w:rPr>
                              <w:rFonts w:ascii="Open Sans" w:hAnsi="Open Sans" w:cs="Open Sans"/>
                              <w:i/>
                              <w:sz w:val="20"/>
                              <w:szCs w:val="20"/>
                              <w:lang w:val="lt-LT"/>
                            </w:rPr>
                            <w:t>+370 621 42118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988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3" type="#_x0000_t202" style="position:absolute;margin-left:85.8pt;margin-top:6.35pt;width:502.5pt;height:38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" fillcolor="#e6e6e6" stroked="f" strokeweight=".5pt">
              <v:textbox>
                <w:txbxContent>
                  <w:p w14:paraId="1133A52E" w14:textId="02D44D6A" w:rsidR="003447ED" w:rsidRDefault="00030EEB" w:rsidP="005F708C">
                    <w:pPr>
                      <w:spacing w:after="0" w:line="240" w:lineRule="auto"/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</w:pP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www.eltera.</w:t>
                    </w:r>
                    <w:r w:rsidR="008238F8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lt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| </w:t>
                    </w:r>
                    <w:proofErr w:type="spellStart"/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info@elter</w:t>
                    </w:r>
                    <w:r w:rsidR="008238F8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osprojektai.lt</w:t>
                    </w:r>
                    <w:proofErr w:type="spellEnd"/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 xml:space="preserve"> 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>|</w:t>
                    </w:r>
                    <w:r w:rsidR="005F708C"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</w:t>
                    </w:r>
                    <w:r w:rsidR="008238F8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UAB</w:t>
                    </w:r>
                    <w:r w:rsidR="005F708C"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 xml:space="preserve"> </w:t>
                    </w:r>
                    <w:r w:rsidR="008238F8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„</w:t>
                    </w:r>
                    <w:r w:rsidR="005F708C"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ELTEROS PROJEKTA</w:t>
                    </w:r>
                    <w:r w:rsidR="008238F8">
                      <w:rPr>
                        <w:rFonts w:ascii="Open Sans" w:hAnsi="Open Sans" w:cs="Open Sans"/>
                        <w:i/>
                        <w:sz w:val="20"/>
                        <w:szCs w:val="20"/>
                      </w:rPr>
                      <w:t>I"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</w:rPr>
                      <w:t xml:space="preserve"> | </w:t>
                    </w: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 xml:space="preserve">Žirmūnų 54B, Vilnius, </w:t>
                    </w:r>
                    <w:r w:rsidR="006B703C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Lietuva</w:t>
                    </w:r>
                    <w:r w:rsidRPr="008E7632"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  <w:t xml:space="preserve"> | </w:t>
                    </w:r>
                  </w:p>
                  <w:p w14:paraId="3DCBC2DF" w14:textId="7910B66E" w:rsidR="005F708C" w:rsidRPr="008E7632" w:rsidRDefault="00030EEB" w:rsidP="005F708C">
                    <w:pPr>
                      <w:spacing w:after="0" w:line="240" w:lineRule="auto"/>
                      <w:rPr>
                        <w:rFonts w:ascii="Open Sans" w:hAnsi="Open Sans" w:cs="Open Sans"/>
                        <w:sz w:val="20"/>
                        <w:szCs w:val="20"/>
                        <w:lang w:val="lt-LT"/>
                      </w:rPr>
                    </w:pPr>
                    <w:r w:rsidRPr="008E7632">
                      <w:rPr>
                        <w:rFonts w:ascii="Open Sans" w:hAnsi="Open Sans" w:cs="Open Sans"/>
                        <w:i/>
                        <w:sz w:val="20"/>
                        <w:szCs w:val="20"/>
                        <w:lang w:val="lt-LT"/>
                      </w:rPr>
                      <w:t>+370 621 42118</w:t>
                    </w:r>
                  </w:p>
                </w:txbxContent>
              </v:textbox>
            </v:shape>
          </w:pict>
        </mc:Fallback>
      </mc:AlternateContent>
    </w:r>
    <w:r w:rsidR="005F70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51347C" wp14:editId="50990256">
              <wp:simplePos x="0" y="0"/>
              <wp:positionH relativeFrom="column">
                <wp:posOffset>-40758</wp:posOffset>
              </wp:positionH>
              <wp:positionV relativeFrom="paragraph">
                <wp:posOffset>2673</wp:posOffset>
              </wp:positionV>
              <wp:extent cx="7696835" cy="66929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835" cy="66929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413D35" id="Rectangle 16" o:spid="_x0000_s1026" style="position:absolute;margin-left:-3.2pt;margin-top:.2pt;width:606.05pt;height:52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" fillcolor="#e6e6e6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1EDE" w14:textId="77777777" w:rsidR="003A2582" w:rsidRDefault="003A2582" w:rsidP="003B7032">
      <w:pPr>
        <w:spacing w:after="0" w:line="240" w:lineRule="auto"/>
      </w:pPr>
      <w:r>
        <w:separator/>
      </w:r>
    </w:p>
  </w:footnote>
  <w:footnote w:type="continuationSeparator" w:id="0">
    <w:p w14:paraId="69C0839C" w14:textId="77777777" w:rsidR="003A2582" w:rsidRDefault="003A2582" w:rsidP="003B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645E"/>
    <w:multiLevelType w:val="hybridMultilevel"/>
    <w:tmpl w:val="83B2B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05F35"/>
    <w:multiLevelType w:val="hybridMultilevel"/>
    <w:tmpl w:val="587C0F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C0A06FD"/>
    <w:multiLevelType w:val="hybridMultilevel"/>
    <w:tmpl w:val="96DE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690C"/>
    <w:multiLevelType w:val="hybridMultilevel"/>
    <w:tmpl w:val="9A9E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E67E9"/>
    <w:multiLevelType w:val="hybridMultilevel"/>
    <w:tmpl w:val="132CC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7030FA"/>
    <w:multiLevelType w:val="hybridMultilevel"/>
    <w:tmpl w:val="4B02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4350">
    <w:abstractNumId w:val="2"/>
  </w:num>
  <w:num w:numId="2" w16cid:durableId="537158924">
    <w:abstractNumId w:val="0"/>
  </w:num>
  <w:num w:numId="3" w16cid:durableId="1024794302">
    <w:abstractNumId w:val="3"/>
  </w:num>
  <w:num w:numId="4" w16cid:durableId="1956521928">
    <w:abstractNumId w:val="5"/>
  </w:num>
  <w:num w:numId="5" w16cid:durableId="372311004">
    <w:abstractNumId w:val="4"/>
  </w:num>
  <w:num w:numId="6" w16cid:durableId="132809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C1"/>
    <w:rsid w:val="00006199"/>
    <w:rsid w:val="00007CF4"/>
    <w:rsid w:val="000103AB"/>
    <w:rsid w:val="00030EEB"/>
    <w:rsid w:val="0004556E"/>
    <w:rsid w:val="0004605F"/>
    <w:rsid w:val="00047663"/>
    <w:rsid w:val="00083B9E"/>
    <w:rsid w:val="00091C95"/>
    <w:rsid w:val="00095428"/>
    <w:rsid w:val="000977B1"/>
    <w:rsid w:val="000B345D"/>
    <w:rsid w:val="000C0A4E"/>
    <w:rsid w:val="000D04D4"/>
    <w:rsid w:val="000D218F"/>
    <w:rsid w:val="001107D0"/>
    <w:rsid w:val="001233CB"/>
    <w:rsid w:val="00126FB6"/>
    <w:rsid w:val="001863F2"/>
    <w:rsid w:val="001F41F1"/>
    <w:rsid w:val="00205CB3"/>
    <w:rsid w:val="00225A14"/>
    <w:rsid w:val="0023462A"/>
    <w:rsid w:val="00250129"/>
    <w:rsid w:val="00250CEF"/>
    <w:rsid w:val="0025783D"/>
    <w:rsid w:val="0026753E"/>
    <w:rsid w:val="00274BAF"/>
    <w:rsid w:val="002A5CE4"/>
    <w:rsid w:val="002A7AA5"/>
    <w:rsid w:val="002B5CB9"/>
    <w:rsid w:val="002D1C7F"/>
    <w:rsid w:val="002E6A91"/>
    <w:rsid w:val="00303E18"/>
    <w:rsid w:val="003349A8"/>
    <w:rsid w:val="00336AC4"/>
    <w:rsid w:val="003447ED"/>
    <w:rsid w:val="003565A0"/>
    <w:rsid w:val="00367D57"/>
    <w:rsid w:val="00384969"/>
    <w:rsid w:val="00386341"/>
    <w:rsid w:val="00393864"/>
    <w:rsid w:val="003A2582"/>
    <w:rsid w:val="003A6B91"/>
    <w:rsid w:val="003A796E"/>
    <w:rsid w:val="003B1980"/>
    <w:rsid w:val="003B37E8"/>
    <w:rsid w:val="003B7032"/>
    <w:rsid w:val="003C5127"/>
    <w:rsid w:val="003C6A02"/>
    <w:rsid w:val="00407A73"/>
    <w:rsid w:val="00411D1B"/>
    <w:rsid w:val="004204EB"/>
    <w:rsid w:val="00447A21"/>
    <w:rsid w:val="00452DAF"/>
    <w:rsid w:val="00475820"/>
    <w:rsid w:val="004806AB"/>
    <w:rsid w:val="004922D4"/>
    <w:rsid w:val="00492EC7"/>
    <w:rsid w:val="004E0876"/>
    <w:rsid w:val="00505C73"/>
    <w:rsid w:val="00507614"/>
    <w:rsid w:val="00517B9C"/>
    <w:rsid w:val="00526E43"/>
    <w:rsid w:val="00532416"/>
    <w:rsid w:val="00581657"/>
    <w:rsid w:val="005927D2"/>
    <w:rsid w:val="005E0257"/>
    <w:rsid w:val="005E2669"/>
    <w:rsid w:val="005E5F59"/>
    <w:rsid w:val="005F708C"/>
    <w:rsid w:val="00611CB1"/>
    <w:rsid w:val="00631B34"/>
    <w:rsid w:val="00642E85"/>
    <w:rsid w:val="00656B28"/>
    <w:rsid w:val="00673141"/>
    <w:rsid w:val="00687137"/>
    <w:rsid w:val="00694B9E"/>
    <w:rsid w:val="006B703C"/>
    <w:rsid w:val="006C7F4E"/>
    <w:rsid w:val="006E71DA"/>
    <w:rsid w:val="006F17B5"/>
    <w:rsid w:val="007016D4"/>
    <w:rsid w:val="00702855"/>
    <w:rsid w:val="0072538D"/>
    <w:rsid w:val="00761C2B"/>
    <w:rsid w:val="0079268A"/>
    <w:rsid w:val="00792868"/>
    <w:rsid w:val="00797948"/>
    <w:rsid w:val="007B23C7"/>
    <w:rsid w:val="007B4751"/>
    <w:rsid w:val="007D3322"/>
    <w:rsid w:val="008238F8"/>
    <w:rsid w:val="008454FC"/>
    <w:rsid w:val="00877CB4"/>
    <w:rsid w:val="008A6EA1"/>
    <w:rsid w:val="008B0364"/>
    <w:rsid w:val="008C0140"/>
    <w:rsid w:val="008C3446"/>
    <w:rsid w:val="008C667C"/>
    <w:rsid w:val="008E7632"/>
    <w:rsid w:val="008F2664"/>
    <w:rsid w:val="00904D49"/>
    <w:rsid w:val="00921A26"/>
    <w:rsid w:val="0093738F"/>
    <w:rsid w:val="0094633B"/>
    <w:rsid w:val="0096096D"/>
    <w:rsid w:val="00984836"/>
    <w:rsid w:val="00985365"/>
    <w:rsid w:val="009A1CD2"/>
    <w:rsid w:val="009A3F9E"/>
    <w:rsid w:val="009B4F4D"/>
    <w:rsid w:val="009C0B51"/>
    <w:rsid w:val="009C2E2E"/>
    <w:rsid w:val="009C4157"/>
    <w:rsid w:val="009F0025"/>
    <w:rsid w:val="009F195E"/>
    <w:rsid w:val="009F6D6A"/>
    <w:rsid w:val="00A0318D"/>
    <w:rsid w:val="00A03F09"/>
    <w:rsid w:val="00A07C63"/>
    <w:rsid w:val="00A142C1"/>
    <w:rsid w:val="00A14CAA"/>
    <w:rsid w:val="00A3041E"/>
    <w:rsid w:val="00A30B53"/>
    <w:rsid w:val="00A32AC1"/>
    <w:rsid w:val="00A37933"/>
    <w:rsid w:val="00A70EC9"/>
    <w:rsid w:val="00A71147"/>
    <w:rsid w:val="00A75BF6"/>
    <w:rsid w:val="00A80BED"/>
    <w:rsid w:val="00A965C4"/>
    <w:rsid w:val="00AE1D62"/>
    <w:rsid w:val="00AF58F8"/>
    <w:rsid w:val="00AF7684"/>
    <w:rsid w:val="00B04F9C"/>
    <w:rsid w:val="00B55FC9"/>
    <w:rsid w:val="00B827F6"/>
    <w:rsid w:val="00B97892"/>
    <w:rsid w:val="00BB0688"/>
    <w:rsid w:val="00BC7C5A"/>
    <w:rsid w:val="00BC7E67"/>
    <w:rsid w:val="00BD409F"/>
    <w:rsid w:val="00BF1201"/>
    <w:rsid w:val="00C40AB0"/>
    <w:rsid w:val="00C41059"/>
    <w:rsid w:val="00C51962"/>
    <w:rsid w:val="00C63D9D"/>
    <w:rsid w:val="00C70EE4"/>
    <w:rsid w:val="00C76910"/>
    <w:rsid w:val="00C96A85"/>
    <w:rsid w:val="00CA1479"/>
    <w:rsid w:val="00CB1F56"/>
    <w:rsid w:val="00CB650E"/>
    <w:rsid w:val="00CC080C"/>
    <w:rsid w:val="00CE496D"/>
    <w:rsid w:val="00CE67B9"/>
    <w:rsid w:val="00D06505"/>
    <w:rsid w:val="00D067AC"/>
    <w:rsid w:val="00D114C3"/>
    <w:rsid w:val="00D50C94"/>
    <w:rsid w:val="00D52450"/>
    <w:rsid w:val="00D714CE"/>
    <w:rsid w:val="00D81BE7"/>
    <w:rsid w:val="00D870FB"/>
    <w:rsid w:val="00DB0589"/>
    <w:rsid w:val="00DB1DC1"/>
    <w:rsid w:val="00DB4CB6"/>
    <w:rsid w:val="00DE6841"/>
    <w:rsid w:val="00DF5ED1"/>
    <w:rsid w:val="00E140EC"/>
    <w:rsid w:val="00E1527B"/>
    <w:rsid w:val="00E32FE9"/>
    <w:rsid w:val="00E35BF9"/>
    <w:rsid w:val="00E46B12"/>
    <w:rsid w:val="00E67437"/>
    <w:rsid w:val="00E67536"/>
    <w:rsid w:val="00E9184C"/>
    <w:rsid w:val="00E96210"/>
    <w:rsid w:val="00EB6431"/>
    <w:rsid w:val="00EC7EAB"/>
    <w:rsid w:val="00EE5E40"/>
    <w:rsid w:val="00EF0480"/>
    <w:rsid w:val="00F43229"/>
    <w:rsid w:val="00F55298"/>
    <w:rsid w:val="00F6425B"/>
    <w:rsid w:val="00F867C0"/>
    <w:rsid w:val="00F949F7"/>
    <w:rsid w:val="00FC3E71"/>
    <w:rsid w:val="00FD244A"/>
    <w:rsid w:val="00FD2945"/>
    <w:rsid w:val="00FD30CF"/>
    <w:rsid w:val="00FD5783"/>
    <w:rsid w:val="00FE1ADE"/>
    <w:rsid w:val="00FE2E22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6ECC1"/>
  <w15:docId w15:val="{868B452E-B77F-47A1-AC90-F38F72BB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32"/>
  </w:style>
  <w:style w:type="paragraph" w:styleId="Footer">
    <w:name w:val="footer"/>
    <w:basedOn w:val="Normal"/>
    <w:link w:val="FooterChar"/>
    <w:uiPriority w:val="99"/>
    <w:unhideWhenUsed/>
    <w:rsid w:val="003B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32"/>
  </w:style>
  <w:style w:type="character" w:styleId="Hyperlink">
    <w:name w:val="Hyperlink"/>
    <w:basedOn w:val="DefaultParagraphFont"/>
    <w:uiPriority w:val="99"/>
    <w:unhideWhenUsed/>
    <w:rsid w:val="005F708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1A26"/>
    <w:pPr>
      <w:ind w:left="720"/>
      <w:contextualSpacing/>
    </w:pPr>
  </w:style>
  <w:style w:type="table" w:styleId="ColorfulList-Accent4">
    <w:name w:val="Colorful List Accent 4"/>
    <w:basedOn w:val="TableNormal"/>
    <w:uiPriority w:val="72"/>
    <w:rsid w:val="002D1C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205CB3"/>
    <w:pPr>
      <w:widowControl w:val="0"/>
      <w:autoSpaceDE w:val="0"/>
      <w:autoSpaceDN w:val="0"/>
      <w:adjustRightInd w:val="0"/>
      <w:spacing w:before="102" w:after="0" w:line="240" w:lineRule="auto"/>
      <w:ind w:left="1060" w:hanging="494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05CB3"/>
    <w:rPr>
      <w:rFonts w:ascii="Times New Roman" w:eastAsiaTheme="minorEastAsia" w:hAnsi="Times New Roman" w:cs="Times New Roman"/>
    </w:rPr>
  </w:style>
  <w:style w:type="table" w:styleId="GridTable1Light-Accent1">
    <w:name w:val="Grid Table 1 Light Accent 1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A6B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3C37-FE8A-4114-8207-B8A64469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Domantas</dc:creator>
  <cp:lastModifiedBy>Ugnė Naprienė</cp:lastModifiedBy>
  <cp:revision>8</cp:revision>
  <cp:lastPrinted>2019-08-22T09:15:00Z</cp:lastPrinted>
  <dcterms:created xsi:type="dcterms:W3CDTF">2019-08-22T09:16:00Z</dcterms:created>
  <dcterms:modified xsi:type="dcterms:W3CDTF">2022-10-03T12:03:00Z</dcterms:modified>
</cp:coreProperties>
</file>